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A287C" w14:textId="77777777" w:rsidR="00DE2A1A" w:rsidRDefault="00DE2A1A" w:rsidP="00DE2A1A">
      <w:pPr>
        <w:spacing w:after="0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</w:p>
    <w:p w14:paraId="269B3389" w14:textId="01B94BB6" w:rsidR="00DE2A1A" w:rsidRPr="00F41586" w:rsidRDefault="00DE2A1A" w:rsidP="00DE2A1A">
      <w:pPr>
        <w:spacing w:after="0"/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</w:pPr>
      <w:r w:rsidRPr="00F41586"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  <w:t>ARTÍCULO 21</w:t>
      </w:r>
    </w:p>
    <w:p w14:paraId="2B14E4DD" w14:textId="77777777" w:rsidR="00DE2A1A" w:rsidRPr="00F41586" w:rsidRDefault="00DE2A1A" w:rsidP="00DE2A1A">
      <w:pPr>
        <w:spacing w:after="0"/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</w:pPr>
      <w:r w:rsidRPr="00F41586"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  <w:t>FRACCIÓN XXXVI</w:t>
      </w:r>
    </w:p>
    <w:p w14:paraId="5B9CC0CF" w14:textId="77777777" w:rsidR="00DE2A1A" w:rsidRPr="00F41586" w:rsidRDefault="00DE2A1A" w:rsidP="00DE2A1A">
      <w:pPr>
        <w:spacing w:after="0"/>
        <w:jc w:val="both"/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</w:pPr>
      <w:r w:rsidRPr="00F41586"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  <w:t>CONCESIONES, LICENCIAS, PERMISOS Y AUTORIZACIONES.</w:t>
      </w:r>
    </w:p>
    <w:p w14:paraId="279DACD4" w14:textId="77777777" w:rsidR="00DE2A1A" w:rsidRPr="00F41586" w:rsidRDefault="00DE2A1A" w:rsidP="00DE2A1A">
      <w:pPr>
        <w:pStyle w:val="Encabezado"/>
        <w:rPr>
          <w:rFonts w:ascii="Avenir Next LT Pro" w:hAnsi="Avenir Next LT Pro"/>
          <w:sz w:val="24"/>
          <w:szCs w:val="24"/>
        </w:rPr>
      </w:pPr>
    </w:p>
    <w:p w14:paraId="66FBFC82" w14:textId="77777777" w:rsidR="00DE2A1A" w:rsidRPr="00F41586" w:rsidRDefault="00DE2A1A" w:rsidP="00DE2A1A">
      <w:pPr>
        <w:jc w:val="both"/>
        <w:rPr>
          <w:rFonts w:ascii="Avenir Next LT Pro" w:hAnsi="Avenir Next LT Pro"/>
          <w:sz w:val="24"/>
          <w:szCs w:val="24"/>
        </w:rPr>
      </w:pPr>
    </w:p>
    <w:p w14:paraId="6C12E99B" w14:textId="77777777" w:rsidR="00DE2A1A" w:rsidRPr="00F41586" w:rsidRDefault="00DE2A1A" w:rsidP="00DE2A1A">
      <w:pPr>
        <w:jc w:val="both"/>
        <w:rPr>
          <w:rFonts w:ascii="Avenir Next LT Pro" w:hAnsi="Avenir Next LT Pro"/>
          <w:sz w:val="24"/>
          <w:szCs w:val="24"/>
        </w:rPr>
      </w:pPr>
      <w:r w:rsidRPr="00F41586">
        <w:rPr>
          <w:rFonts w:ascii="Avenir Next LT Pro" w:hAnsi="Avenir Next LT Pro"/>
          <w:sz w:val="24"/>
          <w:szCs w:val="24"/>
        </w:rPr>
        <w:t>Este apartado de la Ley de Acceso a la Información para el Estado de Coahuila no aplica, por encontrarse fuera del objeto y funciones de este Tribunal, según lo dispuesto en el artículo 1° y 3° de la Ley Orgánica del TJA y su reglamento.</w:t>
      </w:r>
    </w:p>
    <w:p w14:paraId="2C98CC1B" w14:textId="77777777" w:rsidR="00DE2A1A" w:rsidRPr="00F41586" w:rsidRDefault="00DE2A1A" w:rsidP="00DE2A1A">
      <w:pPr>
        <w:rPr>
          <w:rFonts w:ascii="Avenir Next LT Pro" w:hAnsi="Avenir Next LT Pro"/>
        </w:rPr>
      </w:pPr>
    </w:p>
    <w:p w14:paraId="7CDAF7C1" w14:textId="77777777" w:rsidR="00DE2A1A" w:rsidRPr="00F41586" w:rsidRDefault="00DE2A1A" w:rsidP="00DE2A1A">
      <w:pPr>
        <w:rPr>
          <w:rFonts w:ascii="Avenir Next LT Pro" w:hAnsi="Avenir Next LT Pro"/>
        </w:rPr>
      </w:pPr>
    </w:p>
    <w:p w14:paraId="775FA00B" w14:textId="77777777" w:rsidR="00DE2A1A" w:rsidRPr="00F41586" w:rsidRDefault="00DE2A1A" w:rsidP="00DE2A1A">
      <w:pPr>
        <w:rPr>
          <w:rFonts w:ascii="Avenir Next LT Pro" w:hAnsi="Avenir Next LT Pro"/>
        </w:rPr>
      </w:pPr>
    </w:p>
    <w:p w14:paraId="2A8BCCCB" w14:textId="77777777" w:rsidR="00DE2A1A" w:rsidRPr="00F41586" w:rsidRDefault="00DE2A1A" w:rsidP="00DE2A1A">
      <w:pPr>
        <w:rPr>
          <w:rFonts w:ascii="Avenir Next LT Pro" w:hAnsi="Avenir Next LT Pro"/>
        </w:rPr>
      </w:pPr>
    </w:p>
    <w:p w14:paraId="503C58E5" w14:textId="77777777" w:rsidR="00DE2A1A" w:rsidRPr="00F41586" w:rsidRDefault="00DE2A1A" w:rsidP="00DE2A1A">
      <w:pPr>
        <w:rPr>
          <w:rFonts w:ascii="Avenir Next LT Pro" w:hAnsi="Avenir Next LT Pro"/>
          <w:sz w:val="20"/>
        </w:rPr>
      </w:pPr>
    </w:p>
    <w:p w14:paraId="362B182B" w14:textId="0E0F8704" w:rsidR="00DE2A1A" w:rsidRPr="00F41586" w:rsidRDefault="00DE2A1A" w:rsidP="00DE2A1A">
      <w:pPr>
        <w:pStyle w:val="Piedepgina"/>
        <w:rPr>
          <w:rFonts w:ascii="Avenir Next LT Pro" w:hAnsi="Avenir Next LT Pro"/>
          <w:sz w:val="20"/>
        </w:rPr>
      </w:pPr>
      <w:r w:rsidRPr="00F41586">
        <w:rPr>
          <w:rFonts w:ascii="Avenir Next LT Pro" w:hAnsi="Avenir Next LT Pro"/>
          <w:b/>
          <w:sz w:val="20"/>
        </w:rPr>
        <w:t>Última Actualización:</w:t>
      </w:r>
      <w:r w:rsidR="00AD5792" w:rsidRPr="00AD5792">
        <w:t xml:space="preserve"> </w:t>
      </w:r>
      <w:r w:rsidR="00AD5792" w:rsidRPr="00AD5792">
        <w:rPr>
          <w:rFonts w:ascii="Avenir Next LT Pro" w:hAnsi="Avenir Next LT Pro"/>
          <w:sz w:val="20"/>
        </w:rPr>
        <w:t>01 DE SEPTIEMBRE 2024</w:t>
      </w:r>
    </w:p>
    <w:p w14:paraId="2E4AEE55" w14:textId="37779EFA" w:rsidR="00DE2A1A" w:rsidRPr="00F41586" w:rsidRDefault="00DE2A1A" w:rsidP="00DE2A1A">
      <w:pPr>
        <w:pStyle w:val="Piedepgina"/>
        <w:rPr>
          <w:rFonts w:ascii="Avenir Next LT Pro" w:hAnsi="Avenir Next LT Pro"/>
          <w:sz w:val="20"/>
        </w:rPr>
      </w:pPr>
      <w:r w:rsidRPr="00F41586">
        <w:rPr>
          <w:rFonts w:ascii="Avenir Next LT Pro" w:hAnsi="Avenir Next LT Pro"/>
          <w:b/>
          <w:sz w:val="20"/>
        </w:rPr>
        <w:t>Actualiza:</w:t>
      </w:r>
      <w:r w:rsidRPr="00F41586">
        <w:rPr>
          <w:rFonts w:ascii="Avenir Next LT Pro" w:hAnsi="Avenir Next LT Pro"/>
          <w:sz w:val="20"/>
        </w:rPr>
        <w:t xml:space="preserve"> Octavio Adame Jacinto</w:t>
      </w:r>
    </w:p>
    <w:p w14:paraId="0BA5FC03" w14:textId="5C5766F6" w:rsidR="00DE2A1A" w:rsidRPr="00F41586" w:rsidRDefault="00DE2A1A" w:rsidP="00DE2A1A">
      <w:pPr>
        <w:pStyle w:val="Piedepgina"/>
        <w:rPr>
          <w:rFonts w:ascii="Avenir Next LT Pro" w:hAnsi="Avenir Next LT Pro"/>
          <w:sz w:val="20"/>
        </w:rPr>
      </w:pPr>
      <w:r w:rsidRPr="00F41586">
        <w:rPr>
          <w:rFonts w:ascii="Avenir Next LT Pro" w:hAnsi="Avenir Next LT Pro"/>
          <w:b/>
          <w:sz w:val="20"/>
        </w:rPr>
        <w:t>Cargo:</w:t>
      </w:r>
      <w:r w:rsidRPr="00F41586">
        <w:rPr>
          <w:rFonts w:ascii="Avenir Next LT Pro" w:hAnsi="Avenir Next LT Pro"/>
          <w:sz w:val="20"/>
        </w:rPr>
        <w:t xml:space="preserve"> Secretario Técnico</w:t>
      </w:r>
    </w:p>
    <w:p w14:paraId="79C1BD5A" w14:textId="77777777" w:rsidR="00DE2A1A" w:rsidRPr="00F41586" w:rsidRDefault="00DE2A1A" w:rsidP="00DE2A1A">
      <w:pPr>
        <w:pStyle w:val="Piedepgina"/>
        <w:rPr>
          <w:rFonts w:ascii="Avenir Next LT Pro" w:hAnsi="Avenir Next LT Pro"/>
          <w:sz w:val="20"/>
        </w:rPr>
      </w:pPr>
      <w:r w:rsidRPr="00F41586">
        <w:rPr>
          <w:rFonts w:ascii="Avenir Next LT Pro" w:hAnsi="Avenir Next LT Pro"/>
          <w:b/>
          <w:sz w:val="20"/>
        </w:rPr>
        <w:t>Genera Información:</w:t>
      </w:r>
      <w:r w:rsidRPr="00F41586">
        <w:rPr>
          <w:rFonts w:ascii="Avenir Next LT Pro" w:hAnsi="Avenir Next LT Pro"/>
          <w:sz w:val="20"/>
        </w:rPr>
        <w:t xml:space="preserve"> Tribunal de Justicia Administrativa</w:t>
      </w:r>
    </w:p>
    <w:p w14:paraId="188A23BA" w14:textId="77777777" w:rsidR="00DE2A1A" w:rsidRPr="00F41586" w:rsidRDefault="00DE2A1A" w:rsidP="00DE2A1A">
      <w:pPr>
        <w:rPr>
          <w:rFonts w:ascii="Avenir Next LT Pro" w:eastAsia="Times New Roman" w:hAnsi="Avenir Next LT Pro" w:cs="Segoe UI"/>
          <w:i/>
          <w:color w:val="212121"/>
          <w:sz w:val="16"/>
          <w:szCs w:val="23"/>
          <w:lang w:eastAsia="es-MX"/>
        </w:rPr>
      </w:pPr>
    </w:p>
    <w:p w14:paraId="06895E21" w14:textId="77777777" w:rsidR="00DE2A1A" w:rsidRPr="00F41586" w:rsidRDefault="00DE2A1A" w:rsidP="00DE2A1A">
      <w:pPr>
        <w:spacing w:after="0"/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</w:pPr>
    </w:p>
    <w:p w14:paraId="5EECDD5F" w14:textId="77777777" w:rsidR="00DE2A1A" w:rsidRDefault="00DE2A1A" w:rsidP="00DE2A1A">
      <w:pPr>
        <w:spacing w:after="0"/>
        <w:jc w:val="center"/>
      </w:pPr>
    </w:p>
    <w:p w14:paraId="3FF566FE" w14:textId="77777777" w:rsidR="00DE2A1A" w:rsidRDefault="00DE2A1A" w:rsidP="00DE2A1A">
      <w:pPr>
        <w:spacing w:after="0"/>
        <w:jc w:val="center"/>
      </w:pPr>
    </w:p>
    <w:p w14:paraId="447D042D" w14:textId="77777777" w:rsidR="00DE2A1A" w:rsidRPr="002F2D1E" w:rsidRDefault="00DE2A1A" w:rsidP="00DE2A1A">
      <w:pPr>
        <w:spacing w:after="0"/>
      </w:pPr>
    </w:p>
    <w:p w14:paraId="11D87185" w14:textId="3787A8A6" w:rsidR="00EA76C8" w:rsidRPr="004F00D3" w:rsidRDefault="00EA76C8" w:rsidP="00FD7E3D">
      <w:pPr>
        <w:spacing w:after="0"/>
        <w:jc w:val="right"/>
        <w:rPr>
          <w:rFonts w:ascii="Avenir Next LT Pro Light" w:hAnsi="Avenir Next LT Pro Light" w:cs="Arial"/>
          <w:color w:val="2F5496" w:themeColor="accent1" w:themeShade="BF"/>
          <w:lang w:val="en-US"/>
        </w:rPr>
      </w:pPr>
    </w:p>
    <w:sectPr w:rsidR="00EA76C8" w:rsidRPr="004F00D3" w:rsidSect="00E82EB9">
      <w:headerReference w:type="default" r:id="rId7"/>
      <w:footerReference w:type="default" r:id="rId8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FE458" w14:textId="77777777" w:rsidR="002556EC" w:rsidRDefault="002556EC" w:rsidP="00A71679">
      <w:pPr>
        <w:spacing w:after="0" w:line="240" w:lineRule="auto"/>
      </w:pPr>
      <w:r>
        <w:separator/>
      </w:r>
    </w:p>
  </w:endnote>
  <w:endnote w:type="continuationSeparator" w:id="0">
    <w:p w14:paraId="0912B1FB" w14:textId="77777777" w:rsidR="002556EC" w:rsidRDefault="002556EC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</w:t>
    </w:r>
    <w:proofErr w:type="spell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6A437" w14:textId="77777777" w:rsidR="002556EC" w:rsidRDefault="002556EC" w:rsidP="00A71679">
      <w:pPr>
        <w:spacing w:after="0" w:line="240" w:lineRule="auto"/>
      </w:pPr>
      <w:r>
        <w:separator/>
      </w:r>
    </w:p>
  </w:footnote>
  <w:footnote w:type="continuationSeparator" w:id="0">
    <w:p w14:paraId="129441A6" w14:textId="77777777" w:rsidR="002556EC" w:rsidRDefault="002556EC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34082"/>
    <w:rsid w:val="000500AB"/>
    <w:rsid w:val="000D69B4"/>
    <w:rsid w:val="0019698E"/>
    <w:rsid w:val="001D0611"/>
    <w:rsid w:val="001E7841"/>
    <w:rsid w:val="00204DFD"/>
    <w:rsid w:val="00230EFF"/>
    <w:rsid w:val="002556EC"/>
    <w:rsid w:val="00275D6A"/>
    <w:rsid w:val="002E2928"/>
    <w:rsid w:val="002F03CC"/>
    <w:rsid w:val="002F581B"/>
    <w:rsid w:val="00300981"/>
    <w:rsid w:val="003055AE"/>
    <w:rsid w:val="00374144"/>
    <w:rsid w:val="00385137"/>
    <w:rsid w:val="003B4CE5"/>
    <w:rsid w:val="003B6752"/>
    <w:rsid w:val="003D7E9B"/>
    <w:rsid w:val="00405EDD"/>
    <w:rsid w:val="00455911"/>
    <w:rsid w:val="00473704"/>
    <w:rsid w:val="004F00D3"/>
    <w:rsid w:val="005464D3"/>
    <w:rsid w:val="005817E5"/>
    <w:rsid w:val="005915DB"/>
    <w:rsid w:val="005D3A9F"/>
    <w:rsid w:val="006226F6"/>
    <w:rsid w:val="00637400"/>
    <w:rsid w:val="00677E14"/>
    <w:rsid w:val="006B1488"/>
    <w:rsid w:val="006E4543"/>
    <w:rsid w:val="006F23A8"/>
    <w:rsid w:val="00724278"/>
    <w:rsid w:val="00746568"/>
    <w:rsid w:val="0077076B"/>
    <w:rsid w:val="007B0E09"/>
    <w:rsid w:val="007B1E02"/>
    <w:rsid w:val="007B3980"/>
    <w:rsid w:val="007E09E3"/>
    <w:rsid w:val="007E2A4B"/>
    <w:rsid w:val="00804758"/>
    <w:rsid w:val="00807624"/>
    <w:rsid w:val="0081319F"/>
    <w:rsid w:val="0081740C"/>
    <w:rsid w:val="008260C4"/>
    <w:rsid w:val="00826357"/>
    <w:rsid w:val="00856478"/>
    <w:rsid w:val="00891297"/>
    <w:rsid w:val="00891404"/>
    <w:rsid w:val="008E3BE7"/>
    <w:rsid w:val="009879B2"/>
    <w:rsid w:val="009979F8"/>
    <w:rsid w:val="009D63AE"/>
    <w:rsid w:val="00A331FD"/>
    <w:rsid w:val="00A4663E"/>
    <w:rsid w:val="00A64EFE"/>
    <w:rsid w:val="00A71679"/>
    <w:rsid w:val="00A832C9"/>
    <w:rsid w:val="00A83E73"/>
    <w:rsid w:val="00A91AE3"/>
    <w:rsid w:val="00A9502B"/>
    <w:rsid w:val="00AA492A"/>
    <w:rsid w:val="00AA5C73"/>
    <w:rsid w:val="00AD5792"/>
    <w:rsid w:val="00AE7AA0"/>
    <w:rsid w:val="00B0315E"/>
    <w:rsid w:val="00B21043"/>
    <w:rsid w:val="00B216E0"/>
    <w:rsid w:val="00B253BE"/>
    <w:rsid w:val="00BA3CA2"/>
    <w:rsid w:val="00BD7363"/>
    <w:rsid w:val="00C0566D"/>
    <w:rsid w:val="00C07DAA"/>
    <w:rsid w:val="00C109D2"/>
    <w:rsid w:val="00C44652"/>
    <w:rsid w:val="00C97E85"/>
    <w:rsid w:val="00CA423C"/>
    <w:rsid w:val="00CD0655"/>
    <w:rsid w:val="00CD181A"/>
    <w:rsid w:val="00CE3201"/>
    <w:rsid w:val="00D20BEA"/>
    <w:rsid w:val="00D40A7D"/>
    <w:rsid w:val="00D71BF8"/>
    <w:rsid w:val="00DD6D6E"/>
    <w:rsid w:val="00DE2A1A"/>
    <w:rsid w:val="00DF047D"/>
    <w:rsid w:val="00DF18F8"/>
    <w:rsid w:val="00E04554"/>
    <w:rsid w:val="00E27EED"/>
    <w:rsid w:val="00E52EC9"/>
    <w:rsid w:val="00E579B5"/>
    <w:rsid w:val="00E71425"/>
    <w:rsid w:val="00E82EB9"/>
    <w:rsid w:val="00E9254B"/>
    <w:rsid w:val="00E93487"/>
    <w:rsid w:val="00EA76C8"/>
    <w:rsid w:val="00EB036B"/>
    <w:rsid w:val="00EC5193"/>
    <w:rsid w:val="00F176FA"/>
    <w:rsid w:val="00F41586"/>
    <w:rsid w:val="00F61EDF"/>
    <w:rsid w:val="00F90BDA"/>
    <w:rsid w:val="00FC4380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Marcela Liliana Aguirre Guerrero</cp:lastModifiedBy>
  <cp:revision>21</cp:revision>
  <cp:lastPrinted>2023-02-27T15:48:00Z</cp:lastPrinted>
  <dcterms:created xsi:type="dcterms:W3CDTF">2023-03-02T20:28:00Z</dcterms:created>
  <dcterms:modified xsi:type="dcterms:W3CDTF">2024-09-04T20:37:00Z</dcterms:modified>
</cp:coreProperties>
</file>