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2B7C" w14:textId="77777777" w:rsidR="00EB7E6A" w:rsidRPr="00B36006" w:rsidRDefault="00EB7E6A" w:rsidP="00EB7E6A">
      <w:pPr>
        <w:spacing w:after="0" w:line="240" w:lineRule="auto"/>
        <w:jc w:val="center"/>
        <w:rPr>
          <w:rFonts w:ascii="Avenir Next LT Pro Light" w:hAnsi="Avenir Next LT Pro Light"/>
          <w:sz w:val="24"/>
          <w:szCs w:val="24"/>
        </w:rPr>
      </w:pPr>
    </w:p>
    <w:p w14:paraId="019E04B6" w14:textId="77777777" w:rsidR="00816F17" w:rsidRPr="00F726BF" w:rsidRDefault="00816F17" w:rsidP="00816F17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ARTÍCULO </w:t>
      </w:r>
      <w:r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65</w:t>
      </w:r>
    </w:p>
    <w:p w14:paraId="2627631B" w14:textId="458DE1E9" w:rsidR="00816F17" w:rsidRPr="00F726BF" w:rsidRDefault="00816F17" w:rsidP="00816F17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FRACCIÓN </w:t>
      </w:r>
      <w:r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XIII</w:t>
      </w:r>
    </w:p>
    <w:p w14:paraId="5011C3FF" w14:textId="4CE378E6" w:rsidR="00816F17" w:rsidRPr="00816F17" w:rsidRDefault="00816F17" w:rsidP="00816F17">
      <w:pPr>
        <w:spacing w:after="0"/>
        <w:jc w:val="both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816F17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LAS CONVOCATORIAS A CONCURSOS PARA OCUPAR CARGOS PÚBLICOS</w:t>
      </w:r>
      <w:r w:rsidRPr="00816F17">
        <w:rPr>
          <w:rFonts w:ascii="Avenir Next LT Pro Light" w:hAnsi="Avenir Next LT Pro Light" w:cs="Arial"/>
          <w:b/>
          <w:color w:val="000000"/>
          <w:sz w:val="30"/>
          <w:szCs w:val="30"/>
          <w:shd w:val="clear" w:color="auto" w:fill="FFFFFF"/>
        </w:rPr>
        <w:t xml:space="preserve"> Y LOS RESULTADOS DE </w:t>
      </w:r>
      <w:proofErr w:type="gramStart"/>
      <w:r w:rsidRPr="00816F17">
        <w:rPr>
          <w:rFonts w:ascii="Avenir Next LT Pro Light" w:hAnsi="Avenir Next LT Pro Light" w:cs="Arial"/>
          <w:b/>
          <w:color w:val="000000"/>
          <w:sz w:val="30"/>
          <w:szCs w:val="30"/>
          <w:shd w:val="clear" w:color="auto" w:fill="FFFFFF"/>
        </w:rPr>
        <w:t>LOS MISMOS</w:t>
      </w:r>
      <w:proofErr w:type="gramEnd"/>
      <w:r w:rsidRPr="00816F17">
        <w:rPr>
          <w:rFonts w:ascii="Avenir Next LT Pro Light" w:hAnsi="Avenir Next LT Pro Light" w:cs="Arial"/>
          <w:b/>
          <w:color w:val="000000"/>
          <w:sz w:val="30"/>
          <w:szCs w:val="30"/>
          <w:shd w:val="clear" w:color="auto" w:fill="FFFFFF"/>
        </w:rPr>
        <w:t>, EN LOS SISTEMAS HABILITADOS PARA ELLO, DE CONFORMIDAD CON LAS DISPOSICIONES JURÍDICAS APLICABLES</w:t>
      </w:r>
      <w:r w:rsidRPr="00816F17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.</w:t>
      </w:r>
    </w:p>
    <w:p w14:paraId="5498F406" w14:textId="77777777" w:rsidR="00816F17" w:rsidRPr="000E4073" w:rsidRDefault="00816F17" w:rsidP="00816F17">
      <w:pPr>
        <w:rPr>
          <w:rFonts w:ascii="Avenir Next LT Pro Light" w:hAnsi="Avenir Next LT Pro Light"/>
          <w:sz w:val="28"/>
          <w:szCs w:val="28"/>
        </w:rPr>
      </w:pPr>
    </w:p>
    <w:p w14:paraId="0AD67F5F" w14:textId="77777777" w:rsidR="00816F17" w:rsidRPr="000E4073" w:rsidRDefault="00816F17" w:rsidP="00816F17">
      <w:pPr>
        <w:rPr>
          <w:rFonts w:ascii="Avenir Next LT Pro Light" w:hAnsi="Avenir Next LT Pro Light"/>
          <w:sz w:val="28"/>
          <w:szCs w:val="28"/>
        </w:rPr>
      </w:pPr>
    </w:p>
    <w:p w14:paraId="61E11648" w14:textId="3CAACA4F" w:rsidR="00816F17" w:rsidRPr="00C945CB" w:rsidRDefault="00816F17" w:rsidP="00816F17">
      <w:pPr>
        <w:jc w:val="both"/>
        <w:rPr>
          <w:rFonts w:ascii="Avenir Next LT Pro Light" w:hAnsi="Avenir Next LT Pro Light"/>
          <w:sz w:val="28"/>
          <w:szCs w:val="28"/>
        </w:rPr>
      </w:pPr>
      <w:r>
        <w:rPr>
          <w:rFonts w:ascii="Avenir Next LT Pro Light" w:hAnsi="Avenir Next LT Pro Light"/>
          <w:sz w:val="28"/>
          <w:szCs w:val="28"/>
        </w:rPr>
        <w:t>El tribunal</w:t>
      </w:r>
      <w:r w:rsidRPr="00816F17">
        <w:rPr>
          <w:rFonts w:ascii="Avenir Next LT Pro Light" w:hAnsi="Avenir Next LT Pro Light"/>
          <w:sz w:val="28"/>
          <w:szCs w:val="28"/>
        </w:rPr>
        <w:t xml:space="preserve"> </w:t>
      </w:r>
      <w:r>
        <w:rPr>
          <w:rFonts w:ascii="Avenir Next LT Pro Light" w:hAnsi="Avenir Next LT Pro Light"/>
          <w:sz w:val="28"/>
          <w:szCs w:val="28"/>
        </w:rPr>
        <w:t>no ha</w:t>
      </w:r>
      <w:r w:rsidRPr="00816F17">
        <w:rPr>
          <w:rFonts w:ascii="Avenir Next LT Pro Light" w:hAnsi="Avenir Next LT Pro Light"/>
          <w:sz w:val="28"/>
          <w:szCs w:val="28"/>
        </w:rPr>
        <w:t xml:space="preserve"> emitido convocatoria a concursos para ocupar cargos públicos, la convocatoria se publicará en este apartado</w:t>
      </w:r>
      <w:r>
        <w:rPr>
          <w:rFonts w:ascii="Avenir Next LT Pro Light" w:hAnsi="Avenir Next LT Pro Light"/>
          <w:sz w:val="28"/>
          <w:szCs w:val="28"/>
        </w:rPr>
        <w:t>, cuando así se determine por la Sala Superior</w:t>
      </w:r>
      <w:r w:rsidRPr="00816F17">
        <w:rPr>
          <w:rFonts w:ascii="Avenir Next LT Pro Light" w:hAnsi="Avenir Next LT Pro Light"/>
          <w:sz w:val="28"/>
          <w:szCs w:val="28"/>
        </w:rPr>
        <w:t>.</w:t>
      </w:r>
    </w:p>
    <w:p w14:paraId="1C971861" w14:textId="77777777" w:rsidR="00EB7E6A" w:rsidRPr="00B36006" w:rsidRDefault="00EB7E6A" w:rsidP="00816F17">
      <w:pPr>
        <w:spacing w:after="0" w:line="240" w:lineRule="auto"/>
        <w:rPr>
          <w:rFonts w:ascii="Avenir Next LT Pro Light" w:hAnsi="Avenir Next LT Pro Light"/>
          <w:sz w:val="24"/>
          <w:szCs w:val="24"/>
        </w:rPr>
      </w:pPr>
      <w:r w:rsidRPr="00B36006">
        <w:rPr>
          <w:rFonts w:ascii="Avenir Next LT Pro Light" w:hAnsi="Avenir Next LT Pro Light"/>
          <w:sz w:val="24"/>
          <w:szCs w:val="24"/>
        </w:rPr>
        <w:t xml:space="preserve"> </w:t>
      </w:r>
    </w:p>
    <w:p w14:paraId="6B8EFD07" w14:textId="77777777" w:rsidR="00EB7E6A" w:rsidRPr="00B36006" w:rsidRDefault="00EB7E6A" w:rsidP="00EB7E6A">
      <w:pPr>
        <w:spacing w:after="0" w:line="240" w:lineRule="auto"/>
        <w:jc w:val="both"/>
        <w:rPr>
          <w:rFonts w:ascii="Avenir Next LT Pro Light" w:hAnsi="Avenir Next LT Pro Light"/>
          <w:sz w:val="24"/>
          <w:szCs w:val="24"/>
        </w:rPr>
      </w:pPr>
    </w:p>
    <w:p w14:paraId="678DF3CC" w14:textId="77777777" w:rsidR="00EB7E6A" w:rsidRPr="008516B7" w:rsidRDefault="00EB7E6A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4BCEB57F" w14:textId="77777777" w:rsidR="00EB7E6A" w:rsidRPr="008516B7" w:rsidRDefault="00EB7E6A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5415A18D" w14:textId="77777777" w:rsidR="00EB7E6A" w:rsidRPr="008516B7" w:rsidRDefault="00EB7E6A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5CE384F3" w14:textId="77777777" w:rsidR="00EB7E6A" w:rsidRDefault="00EB7E6A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092F8F71" w14:textId="77777777" w:rsidR="00816F17" w:rsidRDefault="00816F17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604B1D29" w14:textId="77777777" w:rsidR="00816F17" w:rsidRDefault="00816F17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7684C4A7" w14:textId="77777777" w:rsidR="00816F17" w:rsidRDefault="00816F17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69F44447" w14:textId="77777777" w:rsidR="00816F17" w:rsidRDefault="00816F17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378E4818" w14:textId="77777777" w:rsidR="00816F17" w:rsidRPr="008516B7" w:rsidRDefault="00816F17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1F70393E" w14:textId="368181FF" w:rsidR="00EB7E6A" w:rsidRPr="00123458" w:rsidRDefault="00EB7E6A" w:rsidP="00EB7E6A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Elaborado por: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</w:t>
      </w:r>
      <w:r w:rsidR="00816F17">
        <w:rPr>
          <w:rFonts w:ascii="Avenir Next LT Pro Light" w:hAnsi="Avenir Next LT Pro Light"/>
          <w:color w:val="000000"/>
          <w:sz w:val="20"/>
          <w:szCs w:val="20"/>
        </w:rPr>
        <w:t xml:space="preserve">David Alejandro Reyes Martínez </w:t>
      </w:r>
    </w:p>
    <w:p w14:paraId="2F50C6A2" w14:textId="2D4836A7" w:rsidR="00EB7E6A" w:rsidRPr="00123458" w:rsidRDefault="00123458" w:rsidP="00EB7E6A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U</w:t>
      </w:r>
      <w:r w:rsidR="00EB7E6A"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nidad Administrativa:</w:t>
      </w:r>
      <w:r w:rsidR="00EB7E6A" w:rsidRPr="00123458">
        <w:rPr>
          <w:rFonts w:ascii="Avenir Next LT Pro Light" w:hAnsi="Avenir Next LT Pro Light"/>
          <w:color w:val="000000"/>
          <w:sz w:val="20"/>
          <w:szCs w:val="20"/>
        </w:rPr>
        <w:t xml:space="preserve"> </w:t>
      </w:r>
      <w:r w:rsidR="00816F17">
        <w:rPr>
          <w:rFonts w:ascii="Avenir Next LT Pro Light" w:hAnsi="Avenir Next LT Pro Light"/>
          <w:color w:val="000000"/>
          <w:sz w:val="20"/>
          <w:szCs w:val="20"/>
        </w:rPr>
        <w:t>Director del Servicio Profesional de Carrera</w:t>
      </w:r>
    </w:p>
    <w:p w14:paraId="48E0F6CA" w14:textId="15D7BB97" w:rsidR="00123458" w:rsidRPr="00123458" w:rsidRDefault="00123458" w:rsidP="00123458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color w:val="000000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Fecha de actualización</w:t>
      </w:r>
      <w:r w:rsidR="0064289B">
        <w:rPr>
          <w:rFonts w:ascii="Avenir Next LT Pro Light" w:hAnsi="Avenir Next LT Pro Light"/>
          <w:b/>
          <w:bCs/>
          <w:color w:val="000000"/>
          <w:sz w:val="20"/>
          <w:szCs w:val="20"/>
        </w:rPr>
        <w:t xml:space="preserve"> y/o revisión</w:t>
      </w: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: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0</w:t>
      </w:r>
      <w:r w:rsidR="00376B09">
        <w:rPr>
          <w:rFonts w:ascii="Avenir Next LT Pro Light" w:hAnsi="Avenir Next LT Pro Light"/>
          <w:color w:val="000000"/>
          <w:sz w:val="20"/>
          <w:szCs w:val="20"/>
        </w:rPr>
        <w:t>1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de </w:t>
      </w:r>
      <w:r w:rsidR="00583BF1">
        <w:rPr>
          <w:rFonts w:ascii="Avenir Next LT Pro Light" w:hAnsi="Avenir Next LT Pro Light"/>
          <w:color w:val="000000"/>
          <w:sz w:val="20"/>
          <w:szCs w:val="20"/>
        </w:rPr>
        <w:t>octubre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de 2025</w:t>
      </w:r>
    </w:p>
    <w:p w14:paraId="79687739" w14:textId="77777777" w:rsidR="00EA76C8" w:rsidRDefault="00EA76C8" w:rsidP="00C26AAA">
      <w:pPr>
        <w:rPr>
          <w:rFonts w:ascii="Avenir Next LT Pro Light" w:hAnsi="Avenir Next LT Pro Light"/>
        </w:rPr>
      </w:pPr>
    </w:p>
    <w:p w14:paraId="37B2CFBA" w14:textId="77777777" w:rsidR="00ED4928" w:rsidRPr="008516B7" w:rsidRDefault="00ED4928" w:rsidP="00C26AAA">
      <w:pPr>
        <w:rPr>
          <w:rFonts w:ascii="Avenir Next LT Pro Light" w:hAnsi="Avenir Next LT Pro Light"/>
        </w:rPr>
      </w:pPr>
    </w:p>
    <w:sectPr w:rsidR="00ED4928" w:rsidRPr="008516B7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E831" w14:textId="77777777" w:rsidR="009C3602" w:rsidRDefault="009C3602" w:rsidP="00A71679">
      <w:pPr>
        <w:spacing w:after="0" w:line="240" w:lineRule="auto"/>
      </w:pPr>
      <w:r>
        <w:separator/>
      </w:r>
    </w:p>
  </w:endnote>
  <w:endnote w:type="continuationSeparator" w:id="0">
    <w:p w14:paraId="57C8BCF8" w14:textId="77777777" w:rsidR="009C3602" w:rsidRDefault="009C3602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A569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A58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86585B1" wp14:editId="59C6A3CD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98E62E7" w14:textId="77777777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3486DAC5" wp14:editId="3483959A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370F0D36" wp14:editId="577AA968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17C1DDFD" wp14:editId="036DF946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0674E674" w14:textId="77777777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98CD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85C7" w14:textId="77777777" w:rsidR="009C3602" w:rsidRDefault="009C3602" w:rsidP="00A71679">
      <w:pPr>
        <w:spacing w:after="0" w:line="240" w:lineRule="auto"/>
      </w:pPr>
      <w:r>
        <w:separator/>
      </w:r>
    </w:p>
  </w:footnote>
  <w:footnote w:type="continuationSeparator" w:id="0">
    <w:p w14:paraId="38D1F642" w14:textId="77777777" w:rsidR="009C3602" w:rsidRDefault="009C3602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EEBB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E554" w14:textId="77777777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50C430A5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4BEB9105" w14:textId="77777777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27274DED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9E54029" w14:textId="77777777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BA112C3" wp14:editId="6D59C849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5ADB2E2C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2587408D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54F70678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18B1877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20363DA3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5BE756BA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23C00ED3" w14:textId="77777777" w:rsidR="007E09E3" w:rsidRDefault="007E09E3" w:rsidP="00A71679">
    <w:pPr>
      <w:pStyle w:val="Encabezado"/>
      <w:jc w:val="center"/>
    </w:pPr>
  </w:p>
  <w:p w14:paraId="1A057757" w14:textId="77777777" w:rsidR="007E09E3" w:rsidRDefault="007E09E3" w:rsidP="00A71679">
    <w:pPr>
      <w:pStyle w:val="Encabezado"/>
      <w:jc w:val="center"/>
    </w:pPr>
  </w:p>
  <w:p w14:paraId="5EC01168" w14:textId="77777777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A364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5AD"/>
    <w:multiLevelType w:val="hybridMultilevel"/>
    <w:tmpl w:val="DFC41ABA"/>
    <w:lvl w:ilvl="0" w:tplc="9762F6A6">
      <w:start w:val="1"/>
      <w:numFmt w:val="upperRoman"/>
      <w:lvlText w:val="%1."/>
      <w:lvlJc w:val="right"/>
      <w:pPr>
        <w:ind w:left="129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16" w:hanging="360"/>
      </w:pPr>
    </w:lvl>
    <w:lvl w:ilvl="2" w:tplc="080A001B" w:tentative="1">
      <w:start w:val="1"/>
      <w:numFmt w:val="lowerRoman"/>
      <w:lvlText w:val="%3."/>
      <w:lvlJc w:val="right"/>
      <w:pPr>
        <w:ind w:left="2736" w:hanging="180"/>
      </w:pPr>
    </w:lvl>
    <w:lvl w:ilvl="3" w:tplc="080A000F" w:tentative="1">
      <w:start w:val="1"/>
      <w:numFmt w:val="decimal"/>
      <w:lvlText w:val="%4."/>
      <w:lvlJc w:val="left"/>
      <w:pPr>
        <w:ind w:left="3456" w:hanging="360"/>
      </w:pPr>
    </w:lvl>
    <w:lvl w:ilvl="4" w:tplc="080A0019" w:tentative="1">
      <w:start w:val="1"/>
      <w:numFmt w:val="lowerLetter"/>
      <w:lvlText w:val="%5."/>
      <w:lvlJc w:val="left"/>
      <w:pPr>
        <w:ind w:left="4176" w:hanging="360"/>
      </w:pPr>
    </w:lvl>
    <w:lvl w:ilvl="5" w:tplc="080A001B" w:tentative="1">
      <w:start w:val="1"/>
      <w:numFmt w:val="lowerRoman"/>
      <w:lvlText w:val="%6."/>
      <w:lvlJc w:val="right"/>
      <w:pPr>
        <w:ind w:left="4896" w:hanging="180"/>
      </w:pPr>
    </w:lvl>
    <w:lvl w:ilvl="6" w:tplc="080A000F" w:tentative="1">
      <w:start w:val="1"/>
      <w:numFmt w:val="decimal"/>
      <w:lvlText w:val="%7."/>
      <w:lvlJc w:val="left"/>
      <w:pPr>
        <w:ind w:left="5616" w:hanging="360"/>
      </w:pPr>
    </w:lvl>
    <w:lvl w:ilvl="7" w:tplc="080A0019" w:tentative="1">
      <w:start w:val="1"/>
      <w:numFmt w:val="lowerLetter"/>
      <w:lvlText w:val="%8."/>
      <w:lvlJc w:val="left"/>
      <w:pPr>
        <w:ind w:left="6336" w:hanging="360"/>
      </w:pPr>
    </w:lvl>
    <w:lvl w:ilvl="8" w:tplc="08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F0B441B"/>
    <w:multiLevelType w:val="hybridMultilevel"/>
    <w:tmpl w:val="9080127E"/>
    <w:lvl w:ilvl="0" w:tplc="BFF252A2">
      <w:start w:val="1"/>
      <w:numFmt w:val="upperRoman"/>
      <w:lvlText w:val="%1."/>
      <w:lvlJc w:val="right"/>
      <w:pPr>
        <w:ind w:left="1446" w:hanging="8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8078DC"/>
    <w:multiLevelType w:val="hybridMultilevel"/>
    <w:tmpl w:val="3D3465CC"/>
    <w:lvl w:ilvl="0" w:tplc="868C1ED6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F07"/>
    <w:multiLevelType w:val="hybridMultilevel"/>
    <w:tmpl w:val="0D32B156"/>
    <w:lvl w:ilvl="0" w:tplc="B88C5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997"/>
    <w:multiLevelType w:val="hybridMultilevel"/>
    <w:tmpl w:val="A866E6B8"/>
    <w:lvl w:ilvl="0" w:tplc="A7A63822">
      <w:start w:val="1"/>
      <w:numFmt w:val="lowerLetter"/>
      <w:lvlText w:val="%1."/>
      <w:lvlJc w:val="left"/>
      <w:pPr>
        <w:ind w:left="171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5B54F2A"/>
    <w:multiLevelType w:val="hybridMultilevel"/>
    <w:tmpl w:val="26C262BE"/>
    <w:lvl w:ilvl="0" w:tplc="AC805D3C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C573FF6"/>
    <w:multiLevelType w:val="hybridMultilevel"/>
    <w:tmpl w:val="64E2A566"/>
    <w:lvl w:ilvl="0" w:tplc="37784B2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214A"/>
    <w:multiLevelType w:val="hybridMultilevel"/>
    <w:tmpl w:val="1A1C277A"/>
    <w:lvl w:ilvl="0" w:tplc="4620CDDC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D37"/>
    <w:multiLevelType w:val="hybridMultilevel"/>
    <w:tmpl w:val="855C9C14"/>
    <w:lvl w:ilvl="0" w:tplc="AA2E4048">
      <w:start w:val="1"/>
      <w:numFmt w:val="upperRoman"/>
      <w:lvlText w:val="%1."/>
      <w:lvlJc w:val="right"/>
      <w:pPr>
        <w:ind w:left="231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A82"/>
    <w:multiLevelType w:val="hybridMultilevel"/>
    <w:tmpl w:val="E3BE739A"/>
    <w:lvl w:ilvl="0" w:tplc="E904E068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C0B60"/>
    <w:multiLevelType w:val="hybridMultilevel"/>
    <w:tmpl w:val="8AE2A44A"/>
    <w:lvl w:ilvl="0" w:tplc="48EE200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2ADD"/>
    <w:multiLevelType w:val="hybridMultilevel"/>
    <w:tmpl w:val="450AEB32"/>
    <w:lvl w:ilvl="0" w:tplc="AE02351E">
      <w:start w:val="1"/>
      <w:numFmt w:val="upperRoman"/>
      <w:lvlText w:val="%1."/>
      <w:lvlJc w:val="right"/>
      <w:pPr>
        <w:ind w:left="244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C7437"/>
    <w:multiLevelType w:val="hybridMultilevel"/>
    <w:tmpl w:val="16EE105A"/>
    <w:lvl w:ilvl="0" w:tplc="CB74B7D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6791">
    <w:abstractNumId w:val="9"/>
  </w:num>
  <w:num w:numId="2" w16cid:durableId="1556818215">
    <w:abstractNumId w:val="3"/>
  </w:num>
  <w:num w:numId="3" w16cid:durableId="1415515393">
    <w:abstractNumId w:val="13"/>
  </w:num>
  <w:num w:numId="4" w16cid:durableId="143469348">
    <w:abstractNumId w:val="0"/>
  </w:num>
  <w:num w:numId="5" w16cid:durableId="1279530021">
    <w:abstractNumId w:val="7"/>
  </w:num>
  <w:num w:numId="6" w16cid:durableId="115223164">
    <w:abstractNumId w:val="8"/>
  </w:num>
  <w:num w:numId="7" w16cid:durableId="48500270">
    <w:abstractNumId w:val="2"/>
  </w:num>
  <w:num w:numId="8" w16cid:durableId="632490819">
    <w:abstractNumId w:val="1"/>
  </w:num>
  <w:num w:numId="9" w16cid:durableId="1192258383">
    <w:abstractNumId w:val="6"/>
  </w:num>
  <w:num w:numId="10" w16cid:durableId="100952660">
    <w:abstractNumId w:val="12"/>
  </w:num>
  <w:num w:numId="11" w16cid:durableId="1807039752">
    <w:abstractNumId w:val="5"/>
  </w:num>
  <w:num w:numId="12" w16cid:durableId="265499926">
    <w:abstractNumId w:val="14"/>
  </w:num>
  <w:num w:numId="13" w16cid:durableId="1186288601">
    <w:abstractNumId w:val="11"/>
  </w:num>
  <w:num w:numId="14" w16cid:durableId="79763063">
    <w:abstractNumId w:val="10"/>
  </w:num>
  <w:num w:numId="15" w16cid:durableId="407196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20BE4"/>
    <w:rsid w:val="00034082"/>
    <w:rsid w:val="000500AB"/>
    <w:rsid w:val="00061C89"/>
    <w:rsid w:val="00065C99"/>
    <w:rsid w:val="00077E41"/>
    <w:rsid w:val="000D69B4"/>
    <w:rsid w:val="00105613"/>
    <w:rsid w:val="00123458"/>
    <w:rsid w:val="00131C3B"/>
    <w:rsid w:val="0019220D"/>
    <w:rsid w:val="0019698E"/>
    <w:rsid w:val="001D0611"/>
    <w:rsid w:val="001E31A6"/>
    <w:rsid w:val="001E77A5"/>
    <w:rsid w:val="001E7841"/>
    <w:rsid w:val="00207981"/>
    <w:rsid w:val="00264FED"/>
    <w:rsid w:val="002664BC"/>
    <w:rsid w:val="00275D6A"/>
    <w:rsid w:val="002C3AFF"/>
    <w:rsid w:val="002F03CC"/>
    <w:rsid w:val="00300981"/>
    <w:rsid w:val="003055AE"/>
    <w:rsid w:val="00374144"/>
    <w:rsid w:val="00376B09"/>
    <w:rsid w:val="00385137"/>
    <w:rsid w:val="00386AB9"/>
    <w:rsid w:val="003965E9"/>
    <w:rsid w:val="003A1BC0"/>
    <w:rsid w:val="003B6752"/>
    <w:rsid w:val="003C7457"/>
    <w:rsid w:val="003D7E9B"/>
    <w:rsid w:val="00405EDD"/>
    <w:rsid w:val="00420F95"/>
    <w:rsid w:val="00455911"/>
    <w:rsid w:val="00473704"/>
    <w:rsid w:val="004828FA"/>
    <w:rsid w:val="00482BFC"/>
    <w:rsid w:val="004F00D3"/>
    <w:rsid w:val="00526D00"/>
    <w:rsid w:val="005464D3"/>
    <w:rsid w:val="005503C0"/>
    <w:rsid w:val="0058087C"/>
    <w:rsid w:val="005817E5"/>
    <w:rsid w:val="00583BF1"/>
    <w:rsid w:val="005B2C74"/>
    <w:rsid w:val="005E0E9C"/>
    <w:rsid w:val="005F2818"/>
    <w:rsid w:val="0064289B"/>
    <w:rsid w:val="00664A45"/>
    <w:rsid w:val="00677E14"/>
    <w:rsid w:val="006B1488"/>
    <w:rsid w:val="006B1D15"/>
    <w:rsid w:val="006D5D47"/>
    <w:rsid w:val="006E4543"/>
    <w:rsid w:val="006F23A8"/>
    <w:rsid w:val="00711374"/>
    <w:rsid w:val="00742608"/>
    <w:rsid w:val="00746568"/>
    <w:rsid w:val="0077076B"/>
    <w:rsid w:val="00782767"/>
    <w:rsid w:val="007B1E02"/>
    <w:rsid w:val="007B3980"/>
    <w:rsid w:val="007E09E3"/>
    <w:rsid w:val="00804758"/>
    <w:rsid w:val="0080705D"/>
    <w:rsid w:val="00807624"/>
    <w:rsid w:val="00811F47"/>
    <w:rsid w:val="0081319F"/>
    <w:rsid w:val="00816F17"/>
    <w:rsid w:val="0081740C"/>
    <w:rsid w:val="00817A94"/>
    <w:rsid w:val="008260C4"/>
    <w:rsid w:val="00826357"/>
    <w:rsid w:val="0082664A"/>
    <w:rsid w:val="008516B7"/>
    <w:rsid w:val="00856478"/>
    <w:rsid w:val="00870808"/>
    <w:rsid w:val="00887658"/>
    <w:rsid w:val="00891297"/>
    <w:rsid w:val="00891404"/>
    <w:rsid w:val="008E3BE7"/>
    <w:rsid w:val="009267AC"/>
    <w:rsid w:val="00967EEB"/>
    <w:rsid w:val="00977ACD"/>
    <w:rsid w:val="009879B2"/>
    <w:rsid w:val="00987A7C"/>
    <w:rsid w:val="009A6F5A"/>
    <w:rsid w:val="009C3602"/>
    <w:rsid w:val="009D63AE"/>
    <w:rsid w:val="00A075C7"/>
    <w:rsid w:val="00A71679"/>
    <w:rsid w:val="00A81B79"/>
    <w:rsid w:val="00A91AE3"/>
    <w:rsid w:val="00AA492A"/>
    <w:rsid w:val="00AA5C73"/>
    <w:rsid w:val="00AC523A"/>
    <w:rsid w:val="00AE7AA0"/>
    <w:rsid w:val="00AF64A9"/>
    <w:rsid w:val="00B205FC"/>
    <w:rsid w:val="00B21043"/>
    <w:rsid w:val="00B216E0"/>
    <w:rsid w:val="00B36006"/>
    <w:rsid w:val="00B54DA7"/>
    <w:rsid w:val="00B6631B"/>
    <w:rsid w:val="00B66753"/>
    <w:rsid w:val="00BA1A4C"/>
    <w:rsid w:val="00BA3CA2"/>
    <w:rsid w:val="00BE66AF"/>
    <w:rsid w:val="00C0566D"/>
    <w:rsid w:val="00C07DAA"/>
    <w:rsid w:val="00C109D2"/>
    <w:rsid w:val="00C20973"/>
    <w:rsid w:val="00C26AAA"/>
    <w:rsid w:val="00C35F6F"/>
    <w:rsid w:val="00C44652"/>
    <w:rsid w:val="00C77188"/>
    <w:rsid w:val="00C97E85"/>
    <w:rsid w:val="00CA423C"/>
    <w:rsid w:val="00CD0655"/>
    <w:rsid w:val="00CD181A"/>
    <w:rsid w:val="00CE284E"/>
    <w:rsid w:val="00CE3201"/>
    <w:rsid w:val="00CE57A1"/>
    <w:rsid w:val="00CF4683"/>
    <w:rsid w:val="00D20BEA"/>
    <w:rsid w:val="00D2490E"/>
    <w:rsid w:val="00D40365"/>
    <w:rsid w:val="00D40A7D"/>
    <w:rsid w:val="00D55867"/>
    <w:rsid w:val="00D71BF8"/>
    <w:rsid w:val="00D80D76"/>
    <w:rsid w:val="00D97317"/>
    <w:rsid w:val="00DA23C5"/>
    <w:rsid w:val="00DA3E58"/>
    <w:rsid w:val="00DA43D3"/>
    <w:rsid w:val="00DD6D6E"/>
    <w:rsid w:val="00DF18F8"/>
    <w:rsid w:val="00E0244F"/>
    <w:rsid w:val="00E23D4F"/>
    <w:rsid w:val="00E27EED"/>
    <w:rsid w:val="00E71425"/>
    <w:rsid w:val="00E82EB9"/>
    <w:rsid w:val="00E9254B"/>
    <w:rsid w:val="00E93487"/>
    <w:rsid w:val="00EA76C8"/>
    <w:rsid w:val="00EB036B"/>
    <w:rsid w:val="00EB7E6A"/>
    <w:rsid w:val="00ED4928"/>
    <w:rsid w:val="00EE1808"/>
    <w:rsid w:val="00EE35BD"/>
    <w:rsid w:val="00EE7BA6"/>
    <w:rsid w:val="00F176FA"/>
    <w:rsid w:val="00F61EDF"/>
    <w:rsid w:val="00F802F5"/>
    <w:rsid w:val="00F90BDA"/>
    <w:rsid w:val="00FC02B7"/>
    <w:rsid w:val="00FC4380"/>
    <w:rsid w:val="00FD7E3D"/>
    <w:rsid w:val="00FE2443"/>
    <w:rsid w:val="00F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2C40E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Perez</dc:creator>
  <cp:keywords/>
  <dc:description/>
  <cp:lastModifiedBy>Gabriela Perez Garza</cp:lastModifiedBy>
  <cp:revision>2</cp:revision>
  <cp:lastPrinted>2025-09-12T18:21:00Z</cp:lastPrinted>
  <dcterms:created xsi:type="dcterms:W3CDTF">2025-10-07T16:24:00Z</dcterms:created>
  <dcterms:modified xsi:type="dcterms:W3CDTF">2025-10-07T16:24:00Z</dcterms:modified>
</cp:coreProperties>
</file>