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819" w:rsidRDefault="006D0D2C" w:rsidP="005E5EF9">
      <w:pPr>
        <w:spacing w:line="360" w:lineRule="auto"/>
        <w:jc w:val="center"/>
        <w:rPr>
          <w:rFonts w:ascii="Arial" w:hAnsi="Arial" w:cs="Arial"/>
          <w:b/>
          <w:sz w:val="24"/>
          <w:szCs w:val="24"/>
        </w:rPr>
      </w:pPr>
      <w:r>
        <w:rPr>
          <w:rFonts w:ascii="Arial" w:hAnsi="Arial" w:cs="Arial"/>
          <w:b/>
          <w:sz w:val="24"/>
          <w:szCs w:val="24"/>
        </w:rPr>
        <w:t>EL EFECTO DISUASIVO DE LAS SANCIONES EN EL COMBATE A LA CORRUPCIÓN. UN ENFOQUE DESDE EL ANÁLISIS ECONÓMICO DEL DERECHO</w:t>
      </w:r>
    </w:p>
    <w:p w:rsidR="00253EF0" w:rsidRDefault="00253EF0" w:rsidP="00311763">
      <w:pPr>
        <w:spacing w:line="360" w:lineRule="auto"/>
        <w:jc w:val="center"/>
        <w:rPr>
          <w:rFonts w:ascii="Arial" w:hAnsi="Arial" w:cs="Arial"/>
          <w:b/>
          <w:sz w:val="24"/>
          <w:szCs w:val="24"/>
        </w:rPr>
      </w:pPr>
      <w:bookmarkStart w:id="0" w:name="_GoBack"/>
      <w:bookmarkEnd w:id="0"/>
    </w:p>
    <w:p w:rsidR="00311763" w:rsidRDefault="00311763" w:rsidP="00311763">
      <w:pPr>
        <w:spacing w:line="360" w:lineRule="auto"/>
        <w:jc w:val="right"/>
        <w:rPr>
          <w:rFonts w:ascii="Arial" w:hAnsi="Arial" w:cs="Arial"/>
          <w:sz w:val="24"/>
          <w:szCs w:val="24"/>
        </w:rPr>
      </w:pPr>
      <w:r>
        <w:rPr>
          <w:rFonts w:ascii="Arial" w:hAnsi="Arial" w:cs="Arial"/>
          <w:sz w:val="24"/>
          <w:szCs w:val="24"/>
        </w:rPr>
        <w:t>Christian Onésimo Gaytán Ortiz</w:t>
      </w:r>
    </w:p>
    <w:p w:rsidR="00253EF0" w:rsidRDefault="00253EF0" w:rsidP="00311763">
      <w:pPr>
        <w:spacing w:line="360" w:lineRule="auto"/>
        <w:jc w:val="right"/>
        <w:rPr>
          <w:rFonts w:ascii="Arial" w:hAnsi="Arial" w:cs="Arial"/>
          <w:sz w:val="24"/>
          <w:szCs w:val="24"/>
        </w:rPr>
      </w:pPr>
    </w:p>
    <w:p w:rsidR="008A0D1B" w:rsidRDefault="008A0D1B" w:rsidP="008A0D1B">
      <w:pPr>
        <w:spacing w:line="360" w:lineRule="auto"/>
        <w:jc w:val="center"/>
        <w:rPr>
          <w:rFonts w:ascii="Arial" w:hAnsi="Arial" w:cs="Arial"/>
          <w:i/>
          <w:sz w:val="24"/>
          <w:szCs w:val="24"/>
        </w:rPr>
      </w:pPr>
      <w:r w:rsidRPr="008A0D1B">
        <w:rPr>
          <w:rFonts w:ascii="Arial" w:hAnsi="Arial" w:cs="Arial"/>
          <w:i/>
          <w:sz w:val="24"/>
          <w:szCs w:val="24"/>
        </w:rPr>
        <w:t>SUMARIO: I. Introducción. II. El efecto disuasivo de las sanciones. III.</w:t>
      </w:r>
      <w:r w:rsidR="00137529">
        <w:rPr>
          <w:rFonts w:ascii="Arial" w:hAnsi="Arial" w:cs="Arial"/>
          <w:i/>
          <w:sz w:val="24"/>
          <w:szCs w:val="24"/>
        </w:rPr>
        <w:t xml:space="preserve"> Aspectos g</w:t>
      </w:r>
      <w:r>
        <w:rPr>
          <w:rFonts w:ascii="Arial" w:hAnsi="Arial" w:cs="Arial"/>
          <w:i/>
          <w:sz w:val="24"/>
          <w:szCs w:val="24"/>
        </w:rPr>
        <w:t>enerales del Análisis Económico del Derecho. IV. Las sanciones desde el enfoque del Análisis Económico del Derecho. V. Conclusiones. VI. Bibliografía.</w:t>
      </w:r>
      <w:r w:rsidRPr="008A0D1B">
        <w:rPr>
          <w:rFonts w:ascii="Arial" w:hAnsi="Arial" w:cs="Arial"/>
          <w:i/>
          <w:sz w:val="24"/>
          <w:szCs w:val="24"/>
        </w:rPr>
        <w:t xml:space="preserve"> </w:t>
      </w:r>
    </w:p>
    <w:p w:rsidR="00253EF0" w:rsidRPr="008A0D1B" w:rsidRDefault="00253EF0" w:rsidP="008A0D1B">
      <w:pPr>
        <w:spacing w:line="360" w:lineRule="auto"/>
        <w:jc w:val="center"/>
        <w:rPr>
          <w:rFonts w:ascii="Arial" w:hAnsi="Arial" w:cs="Arial"/>
          <w:i/>
          <w:sz w:val="24"/>
          <w:szCs w:val="24"/>
        </w:rPr>
      </w:pPr>
    </w:p>
    <w:p w:rsidR="00311763" w:rsidRPr="008A0D1B" w:rsidRDefault="006D0D2C" w:rsidP="00311763">
      <w:pPr>
        <w:spacing w:line="360" w:lineRule="auto"/>
        <w:jc w:val="both"/>
        <w:rPr>
          <w:rFonts w:ascii="Arial" w:hAnsi="Arial" w:cs="Arial"/>
          <w:b/>
          <w:i/>
          <w:sz w:val="24"/>
          <w:szCs w:val="24"/>
        </w:rPr>
      </w:pPr>
      <w:r w:rsidRPr="008A0D1B">
        <w:rPr>
          <w:rFonts w:ascii="Arial" w:hAnsi="Arial" w:cs="Arial"/>
          <w:b/>
          <w:i/>
          <w:sz w:val="24"/>
          <w:szCs w:val="24"/>
        </w:rPr>
        <w:t>Resumen</w:t>
      </w:r>
    </w:p>
    <w:p w:rsidR="00311763" w:rsidRDefault="00311763" w:rsidP="00311763">
      <w:pPr>
        <w:spacing w:line="360" w:lineRule="auto"/>
        <w:jc w:val="both"/>
        <w:rPr>
          <w:rFonts w:ascii="Arial" w:hAnsi="Arial" w:cs="Arial"/>
          <w:sz w:val="24"/>
          <w:szCs w:val="24"/>
        </w:rPr>
      </w:pPr>
      <w:r w:rsidRPr="004B6178">
        <w:rPr>
          <w:rFonts w:ascii="Arial" w:hAnsi="Arial" w:cs="Arial"/>
          <w:sz w:val="24"/>
          <w:szCs w:val="24"/>
        </w:rPr>
        <w:t xml:space="preserve">El presente </w:t>
      </w:r>
      <w:r w:rsidR="00585A56" w:rsidRPr="004B6178">
        <w:rPr>
          <w:rFonts w:ascii="Arial" w:hAnsi="Arial" w:cs="Arial"/>
          <w:sz w:val="24"/>
          <w:szCs w:val="24"/>
        </w:rPr>
        <w:t>ensayo</w:t>
      </w:r>
      <w:r w:rsidRPr="004B6178">
        <w:rPr>
          <w:rFonts w:ascii="Arial" w:hAnsi="Arial" w:cs="Arial"/>
          <w:sz w:val="24"/>
          <w:szCs w:val="24"/>
        </w:rPr>
        <w:t xml:space="preserve"> pretende fomentar un espacio de reflexión, </w:t>
      </w:r>
      <w:r w:rsidR="00DF24AF" w:rsidRPr="004B6178">
        <w:rPr>
          <w:rFonts w:ascii="Arial" w:hAnsi="Arial" w:cs="Arial"/>
          <w:sz w:val="24"/>
          <w:szCs w:val="24"/>
        </w:rPr>
        <w:t>respecto de la función disuasoria que las sanciones tienen en el combate a la corrupción</w:t>
      </w:r>
      <w:r w:rsidR="00EA5174" w:rsidRPr="004B6178">
        <w:rPr>
          <w:rFonts w:ascii="Arial" w:hAnsi="Arial" w:cs="Arial"/>
          <w:sz w:val="24"/>
          <w:szCs w:val="24"/>
        </w:rPr>
        <w:t xml:space="preserve">, así como </w:t>
      </w:r>
      <w:r w:rsidR="004B6178" w:rsidRPr="004B6178">
        <w:rPr>
          <w:rFonts w:ascii="Arial" w:hAnsi="Arial" w:cs="Arial"/>
          <w:sz w:val="24"/>
          <w:szCs w:val="24"/>
        </w:rPr>
        <w:t xml:space="preserve">presentar las herramientas que </w:t>
      </w:r>
      <w:r w:rsidR="004B6178">
        <w:rPr>
          <w:rFonts w:ascii="Arial" w:hAnsi="Arial" w:cs="Arial"/>
          <w:sz w:val="24"/>
          <w:szCs w:val="24"/>
        </w:rPr>
        <w:t>el enfoque del</w:t>
      </w:r>
      <w:r w:rsidR="004B6178" w:rsidRPr="004B6178">
        <w:rPr>
          <w:rFonts w:ascii="Arial" w:hAnsi="Arial" w:cs="Arial"/>
          <w:sz w:val="24"/>
          <w:szCs w:val="24"/>
        </w:rPr>
        <w:t xml:space="preserve"> Derecho y la Economía </w:t>
      </w:r>
      <w:r w:rsidR="004B6178">
        <w:rPr>
          <w:rFonts w:ascii="Arial" w:hAnsi="Arial" w:cs="Arial"/>
          <w:sz w:val="24"/>
          <w:szCs w:val="24"/>
        </w:rPr>
        <w:t>ofrece para la creación de una sanción eficiente desde el punto de vista de esta teoría</w:t>
      </w:r>
      <w:r w:rsidRPr="004B6178">
        <w:rPr>
          <w:rFonts w:ascii="Arial" w:hAnsi="Arial" w:cs="Arial"/>
          <w:sz w:val="24"/>
          <w:szCs w:val="24"/>
        </w:rPr>
        <w:t xml:space="preserve">. En consecuencia, se presenta de forma breve la importancia y utilidad que puede desempeñar el Análisis Económico del Derecho aplicado </w:t>
      </w:r>
      <w:r w:rsidR="00DF24AF" w:rsidRPr="004B6178">
        <w:rPr>
          <w:rFonts w:ascii="Arial" w:hAnsi="Arial" w:cs="Arial"/>
          <w:sz w:val="24"/>
          <w:szCs w:val="24"/>
        </w:rPr>
        <w:t xml:space="preserve">a las sanciones como </w:t>
      </w:r>
      <w:r w:rsidR="00E326BD">
        <w:rPr>
          <w:rFonts w:ascii="Arial" w:hAnsi="Arial" w:cs="Arial"/>
          <w:sz w:val="24"/>
          <w:szCs w:val="24"/>
        </w:rPr>
        <w:t>instrumento</w:t>
      </w:r>
      <w:r w:rsidR="00DF24AF" w:rsidRPr="004B6178">
        <w:rPr>
          <w:rFonts w:ascii="Arial" w:hAnsi="Arial" w:cs="Arial"/>
          <w:sz w:val="24"/>
          <w:szCs w:val="24"/>
        </w:rPr>
        <w:t xml:space="preserve"> en contra de la corrupción</w:t>
      </w:r>
      <w:r w:rsidRPr="004B6178">
        <w:rPr>
          <w:rFonts w:ascii="Arial" w:hAnsi="Arial" w:cs="Arial"/>
          <w:sz w:val="24"/>
          <w:szCs w:val="24"/>
        </w:rPr>
        <w:t>.</w:t>
      </w:r>
    </w:p>
    <w:p w:rsidR="00253EF0" w:rsidRPr="004B6178" w:rsidRDefault="00253EF0" w:rsidP="00311763">
      <w:pPr>
        <w:spacing w:line="360" w:lineRule="auto"/>
        <w:jc w:val="both"/>
        <w:rPr>
          <w:rFonts w:ascii="Arial" w:hAnsi="Arial" w:cs="Arial"/>
          <w:sz w:val="24"/>
          <w:szCs w:val="24"/>
        </w:rPr>
      </w:pPr>
    </w:p>
    <w:p w:rsidR="00DF24AF" w:rsidRDefault="00DF24AF" w:rsidP="00311763">
      <w:pPr>
        <w:spacing w:line="360" w:lineRule="auto"/>
        <w:jc w:val="both"/>
        <w:rPr>
          <w:rFonts w:ascii="Arial" w:hAnsi="Arial" w:cs="Arial"/>
          <w:sz w:val="24"/>
          <w:szCs w:val="24"/>
        </w:rPr>
      </w:pPr>
      <w:r w:rsidRPr="00DF24AF">
        <w:rPr>
          <w:rFonts w:ascii="Arial" w:hAnsi="Arial" w:cs="Arial"/>
          <w:b/>
          <w:sz w:val="24"/>
          <w:szCs w:val="24"/>
        </w:rPr>
        <w:t>Palabras clave:</w:t>
      </w:r>
      <w:r>
        <w:rPr>
          <w:rFonts w:ascii="Arial" w:hAnsi="Arial" w:cs="Arial"/>
          <w:b/>
          <w:sz w:val="24"/>
          <w:szCs w:val="24"/>
        </w:rPr>
        <w:t xml:space="preserve"> </w:t>
      </w:r>
      <w:r w:rsidRPr="00EA5174">
        <w:rPr>
          <w:rFonts w:ascii="Arial" w:hAnsi="Arial" w:cs="Arial"/>
          <w:sz w:val="24"/>
          <w:szCs w:val="24"/>
        </w:rPr>
        <w:t>Corrupción,</w:t>
      </w:r>
      <w:r w:rsidRPr="00EA5174">
        <w:rPr>
          <w:rFonts w:ascii="Arial" w:hAnsi="Arial" w:cs="Arial"/>
          <w:b/>
          <w:sz w:val="24"/>
          <w:szCs w:val="24"/>
        </w:rPr>
        <w:t xml:space="preserve"> </w:t>
      </w:r>
      <w:r w:rsidRPr="00EA5174">
        <w:rPr>
          <w:rFonts w:ascii="Arial" w:hAnsi="Arial" w:cs="Arial"/>
          <w:sz w:val="24"/>
          <w:szCs w:val="24"/>
        </w:rPr>
        <w:t>Análisis Ec</w:t>
      </w:r>
      <w:r w:rsidR="000965EE" w:rsidRPr="00EA5174">
        <w:rPr>
          <w:rFonts w:ascii="Arial" w:hAnsi="Arial" w:cs="Arial"/>
          <w:sz w:val="24"/>
          <w:szCs w:val="24"/>
        </w:rPr>
        <w:t>onómico del Derecho, Sanciones, Enfoque Económico</w:t>
      </w:r>
      <w:r w:rsidR="00EA5174" w:rsidRPr="00EA5174">
        <w:rPr>
          <w:rFonts w:ascii="Arial" w:hAnsi="Arial" w:cs="Arial"/>
          <w:sz w:val="24"/>
          <w:szCs w:val="24"/>
        </w:rPr>
        <w:t>, Derecho, Economía.</w:t>
      </w:r>
    </w:p>
    <w:p w:rsidR="00253EF0" w:rsidRPr="001F09F4" w:rsidRDefault="00253EF0" w:rsidP="00311763">
      <w:pPr>
        <w:spacing w:line="360" w:lineRule="auto"/>
        <w:jc w:val="both"/>
        <w:rPr>
          <w:rFonts w:ascii="Arial" w:hAnsi="Arial" w:cs="Arial"/>
          <w:sz w:val="24"/>
          <w:szCs w:val="24"/>
          <w:u w:val="single"/>
        </w:rPr>
      </w:pPr>
    </w:p>
    <w:p w:rsidR="00C0031C" w:rsidRPr="006D0D2C" w:rsidRDefault="006D0D2C" w:rsidP="0064112A">
      <w:pPr>
        <w:pStyle w:val="Prrafodelista"/>
        <w:numPr>
          <w:ilvl w:val="0"/>
          <w:numId w:val="1"/>
        </w:numPr>
        <w:spacing w:line="360" w:lineRule="auto"/>
        <w:jc w:val="both"/>
        <w:rPr>
          <w:rFonts w:ascii="Arial" w:hAnsi="Arial" w:cs="Arial"/>
          <w:b/>
          <w:i/>
          <w:sz w:val="24"/>
          <w:szCs w:val="24"/>
        </w:rPr>
      </w:pPr>
      <w:r w:rsidRPr="006D0D2C">
        <w:rPr>
          <w:rFonts w:ascii="Arial" w:hAnsi="Arial" w:cs="Arial"/>
          <w:b/>
          <w:i/>
          <w:sz w:val="24"/>
          <w:szCs w:val="24"/>
        </w:rPr>
        <w:t xml:space="preserve">Introducción </w:t>
      </w:r>
    </w:p>
    <w:p w:rsidR="0014711D" w:rsidRDefault="002D23D8" w:rsidP="00266246">
      <w:pPr>
        <w:spacing w:line="360" w:lineRule="auto"/>
        <w:jc w:val="both"/>
        <w:rPr>
          <w:rFonts w:ascii="Arial" w:hAnsi="Arial" w:cs="Arial"/>
          <w:sz w:val="24"/>
          <w:szCs w:val="24"/>
        </w:rPr>
      </w:pPr>
      <w:r>
        <w:rPr>
          <w:rFonts w:ascii="Arial" w:hAnsi="Arial" w:cs="Arial"/>
          <w:sz w:val="24"/>
          <w:szCs w:val="24"/>
        </w:rPr>
        <w:t xml:space="preserve">De acuerdo </w:t>
      </w:r>
      <w:r w:rsidR="00266246">
        <w:rPr>
          <w:rFonts w:ascii="Arial" w:hAnsi="Arial" w:cs="Arial"/>
          <w:sz w:val="24"/>
          <w:szCs w:val="24"/>
        </w:rPr>
        <w:t>con la investigación realizada por la Dra. María Amparo Casar para el Instituto Mexicano para la Competitividad</w:t>
      </w:r>
      <w:r w:rsidR="004E51C6">
        <w:rPr>
          <w:rFonts w:ascii="Arial" w:hAnsi="Arial" w:cs="Arial"/>
          <w:sz w:val="24"/>
          <w:szCs w:val="24"/>
        </w:rPr>
        <w:t>,</w:t>
      </w:r>
      <w:r w:rsidR="00266246">
        <w:rPr>
          <w:rFonts w:ascii="Arial" w:hAnsi="Arial" w:cs="Arial"/>
          <w:sz w:val="24"/>
          <w:szCs w:val="24"/>
        </w:rPr>
        <w:t xml:space="preserve"> titulada “</w:t>
      </w:r>
      <w:r w:rsidR="00054C0E">
        <w:rPr>
          <w:rFonts w:ascii="Arial" w:hAnsi="Arial" w:cs="Arial"/>
          <w:sz w:val="24"/>
          <w:szCs w:val="24"/>
        </w:rPr>
        <w:t xml:space="preserve">México: </w:t>
      </w:r>
      <w:r w:rsidR="00266246">
        <w:rPr>
          <w:rFonts w:ascii="Arial" w:hAnsi="Arial" w:cs="Arial"/>
          <w:sz w:val="24"/>
          <w:szCs w:val="24"/>
        </w:rPr>
        <w:t xml:space="preserve">Anatomía de la </w:t>
      </w:r>
      <w:r w:rsidR="00266246">
        <w:rPr>
          <w:rFonts w:ascii="Arial" w:hAnsi="Arial" w:cs="Arial"/>
          <w:sz w:val="24"/>
          <w:szCs w:val="24"/>
        </w:rPr>
        <w:lastRenderedPageBreak/>
        <w:t xml:space="preserve">Corrupción”, la definición de </w:t>
      </w:r>
      <w:r w:rsidR="00E4747B">
        <w:rPr>
          <w:rFonts w:ascii="Arial" w:hAnsi="Arial" w:cs="Arial"/>
          <w:sz w:val="24"/>
          <w:szCs w:val="24"/>
        </w:rPr>
        <w:t>esta</w:t>
      </w:r>
      <w:r w:rsidR="00266246">
        <w:rPr>
          <w:rFonts w:ascii="Arial" w:hAnsi="Arial" w:cs="Arial"/>
          <w:sz w:val="24"/>
          <w:szCs w:val="24"/>
        </w:rPr>
        <w:t xml:space="preserve"> es</w:t>
      </w:r>
      <w:r w:rsidR="0014711D">
        <w:rPr>
          <w:rFonts w:ascii="Arial" w:hAnsi="Arial" w:cs="Arial"/>
          <w:sz w:val="24"/>
          <w:szCs w:val="24"/>
        </w:rPr>
        <w:t xml:space="preserve"> el </w:t>
      </w:r>
      <w:r w:rsidR="006D0D2C">
        <w:rPr>
          <w:rFonts w:ascii="Arial" w:hAnsi="Arial" w:cs="Arial"/>
          <w:sz w:val="24"/>
          <w:szCs w:val="24"/>
        </w:rPr>
        <w:t>“</w:t>
      </w:r>
      <w:r w:rsidR="0014711D" w:rsidRPr="008A3BB7">
        <w:rPr>
          <w:rFonts w:ascii="Arial" w:hAnsi="Arial" w:cs="Arial"/>
          <w:i/>
          <w:sz w:val="24"/>
          <w:szCs w:val="24"/>
        </w:rPr>
        <w:t xml:space="preserve">abuso de cualquier posición de poder, pública o privada, con el fin de generar un beneficio indebido a costa de </w:t>
      </w:r>
      <w:r w:rsidR="00442547" w:rsidRPr="008A3BB7">
        <w:rPr>
          <w:rFonts w:ascii="Arial" w:hAnsi="Arial" w:cs="Arial"/>
          <w:i/>
          <w:sz w:val="24"/>
          <w:szCs w:val="24"/>
        </w:rPr>
        <w:t>bienestar colectivo o individual</w:t>
      </w:r>
      <w:r w:rsidR="00266246" w:rsidRPr="008A3BB7">
        <w:rPr>
          <w:rFonts w:ascii="Arial" w:hAnsi="Arial" w:cs="Arial"/>
          <w:i/>
          <w:sz w:val="24"/>
          <w:szCs w:val="24"/>
        </w:rPr>
        <w:t>, es decir</w:t>
      </w:r>
      <w:r w:rsidR="00442547" w:rsidRPr="008A3BB7">
        <w:rPr>
          <w:rFonts w:ascii="Arial" w:hAnsi="Arial" w:cs="Arial"/>
          <w:i/>
          <w:sz w:val="24"/>
          <w:szCs w:val="24"/>
        </w:rPr>
        <w:t>, el desvío del criterio que debe orientar la conducta de un tomador de decisiones a cambio de una recompensa no prevista en la ley</w:t>
      </w:r>
      <w:r w:rsidR="006D0D2C">
        <w:rPr>
          <w:rFonts w:ascii="Arial" w:hAnsi="Arial" w:cs="Arial"/>
          <w:sz w:val="24"/>
          <w:szCs w:val="24"/>
        </w:rPr>
        <w:t>”</w:t>
      </w:r>
      <w:r w:rsidR="00FB12E0">
        <w:rPr>
          <w:rFonts w:ascii="Arial" w:hAnsi="Arial" w:cs="Arial"/>
          <w:sz w:val="24"/>
          <w:szCs w:val="24"/>
        </w:rPr>
        <w:t>.</w:t>
      </w:r>
      <w:r w:rsidR="00266246">
        <w:rPr>
          <w:rStyle w:val="Refdenotaalpie"/>
          <w:rFonts w:ascii="Arial" w:hAnsi="Arial" w:cs="Arial"/>
          <w:sz w:val="24"/>
          <w:szCs w:val="24"/>
        </w:rPr>
        <w:footnoteReference w:id="1"/>
      </w:r>
    </w:p>
    <w:p w:rsidR="00D255B3" w:rsidRDefault="00902FDC" w:rsidP="00442547">
      <w:pPr>
        <w:spacing w:line="360" w:lineRule="auto"/>
        <w:jc w:val="both"/>
        <w:rPr>
          <w:rFonts w:ascii="Arial" w:hAnsi="Arial" w:cs="Arial"/>
          <w:sz w:val="24"/>
          <w:szCs w:val="24"/>
        </w:rPr>
      </w:pPr>
      <w:r>
        <w:rPr>
          <w:rFonts w:ascii="Arial" w:hAnsi="Arial" w:cs="Arial"/>
          <w:sz w:val="24"/>
          <w:szCs w:val="24"/>
        </w:rPr>
        <w:t>La corrupción entraña enormes costos económicos, políticos y sociales</w:t>
      </w:r>
      <w:r w:rsidR="00E57006">
        <w:rPr>
          <w:rFonts w:ascii="Arial" w:hAnsi="Arial" w:cs="Arial"/>
          <w:sz w:val="24"/>
          <w:szCs w:val="24"/>
        </w:rPr>
        <w:t xml:space="preserve"> a los países cuyos ciudadanos la padecen en </w:t>
      </w:r>
      <w:r w:rsidR="00E57006" w:rsidRPr="00442547">
        <w:rPr>
          <w:rFonts w:ascii="Arial" w:hAnsi="Arial" w:cs="Arial"/>
          <w:sz w:val="24"/>
          <w:szCs w:val="24"/>
        </w:rPr>
        <w:t>el trato con los servidores públicos</w:t>
      </w:r>
      <w:r>
        <w:rPr>
          <w:rFonts w:ascii="Arial" w:hAnsi="Arial" w:cs="Arial"/>
          <w:sz w:val="24"/>
          <w:szCs w:val="24"/>
        </w:rPr>
        <w:t>,</w:t>
      </w:r>
      <w:r w:rsidR="00E57006">
        <w:rPr>
          <w:rFonts w:ascii="Arial" w:hAnsi="Arial" w:cs="Arial"/>
          <w:sz w:val="24"/>
          <w:szCs w:val="24"/>
        </w:rPr>
        <w:t xml:space="preserve"> los cuales se ven reflejados en un decrecimiento de la productividad, </w:t>
      </w:r>
      <w:r w:rsidR="00E57006" w:rsidRPr="00442547">
        <w:rPr>
          <w:rFonts w:ascii="Arial" w:hAnsi="Arial" w:cs="Arial"/>
          <w:sz w:val="24"/>
          <w:szCs w:val="24"/>
        </w:rPr>
        <w:t>la competitividad</w:t>
      </w:r>
      <w:r w:rsidR="003E7A8C">
        <w:rPr>
          <w:rFonts w:ascii="Arial" w:hAnsi="Arial" w:cs="Arial"/>
          <w:sz w:val="24"/>
          <w:szCs w:val="24"/>
        </w:rPr>
        <w:t xml:space="preserve">, la inversión y en general </w:t>
      </w:r>
      <w:r w:rsidR="00E57006">
        <w:rPr>
          <w:rFonts w:ascii="Arial" w:hAnsi="Arial" w:cs="Arial"/>
          <w:sz w:val="24"/>
          <w:szCs w:val="24"/>
        </w:rPr>
        <w:t>al desarrollo de la sociedad</w:t>
      </w:r>
      <w:r w:rsidR="00E57006" w:rsidRPr="00442547">
        <w:rPr>
          <w:rFonts w:ascii="Arial" w:hAnsi="Arial" w:cs="Arial"/>
          <w:sz w:val="24"/>
          <w:szCs w:val="24"/>
        </w:rPr>
        <w:t>.</w:t>
      </w:r>
    </w:p>
    <w:p w:rsidR="00902FDC" w:rsidRDefault="00E57006" w:rsidP="00442547">
      <w:pPr>
        <w:spacing w:line="360" w:lineRule="auto"/>
        <w:jc w:val="both"/>
        <w:rPr>
          <w:rFonts w:ascii="Arial" w:hAnsi="Arial" w:cs="Arial"/>
          <w:sz w:val="24"/>
          <w:szCs w:val="24"/>
        </w:rPr>
      </w:pPr>
      <w:r>
        <w:rPr>
          <w:rFonts w:ascii="Arial" w:hAnsi="Arial" w:cs="Arial"/>
          <w:sz w:val="24"/>
          <w:szCs w:val="24"/>
        </w:rPr>
        <w:t>A</w:t>
      </w:r>
      <w:r w:rsidR="003677FD">
        <w:rPr>
          <w:rFonts w:ascii="Arial" w:hAnsi="Arial" w:cs="Arial"/>
          <w:sz w:val="24"/>
          <w:szCs w:val="24"/>
        </w:rPr>
        <w:t>demás</w:t>
      </w:r>
      <w:r>
        <w:rPr>
          <w:rFonts w:ascii="Arial" w:hAnsi="Arial" w:cs="Arial"/>
          <w:sz w:val="24"/>
          <w:szCs w:val="24"/>
        </w:rPr>
        <w:t>,</w:t>
      </w:r>
      <w:r w:rsidR="003677FD">
        <w:rPr>
          <w:rFonts w:ascii="Arial" w:hAnsi="Arial" w:cs="Arial"/>
          <w:sz w:val="24"/>
          <w:szCs w:val="24"/>
        </w:rPr>
        <w:t xml:space="preserve"> </w:t>
      </w:r>
      <w:r>
        <w:rPr>
          <w:rFonts w:ascii="Arial" w:hAnsi="Arial" w:cs="Arial"/>
          <w:sz w:val="24"/>
          <w:szCs w:val="24"/>
        </w:rPr>
        <w:t>tiene</w:t>
      </w:r>
      <w:r w:rsidR="000C62B4">
        <w:rPr>
          <w:rFonts w:ascii="Arial" w:hAnsi="Arial" w:cs="Arial"/>
          <w:sz w:val="24"/>
          <w:szCs w:val="24"/>
        </w:rPr>
        <w:t xml:space="preserve"> </w:t>
      </w:r>
      <w:r w:rsidR="00C86E81">
        <w:rPr>
          <w:rFonts w:ascii="Arial" w:hAnsi="Arial" w:cs="Arial"/>
          <w:sz w:val="24"/>
          <w:szCs w:val="24"/>
        </w:rPr>
        <w:t>trae como</w:t>
      </w:r>
      <w:r w:rsidR="000C62B4">
        <w:rPr>
          <w:rFonts w:ascii="Arial" w:hAnsi="Arial" w:cs="Arial"/>
          <w:sz w:val="24"/>
          <w:szCs w:val="24"/>
        </w:rPr>
        <w:t xml:space="preserve"> consecuencia</w:t>
      </w:r>
      <w:r>
        <w:rPr>
          <w:rFonts w:ascii="Arial" w:hAnsi="Arial" w:cs="Arial"/>
          <w:sz w:val="24"/>
          <w:szCs w:val="24"/>
        </w:rPr>
        <w:t>,</w:t>
      </w:r>
      <w:r w:rsidR="000C62B4">
        <w:rPr>
          <w:rFonts w:ascii="Arial" w:hAnsi="Arial" w:cs="Arial"/>
          <w:sz w:val="24"/>
          <w:szCs w:val="24"/>
        </w:rPr>
        <w:t xml:space="preserve"> la desconfianza en las instituciones y el sistema de justicia por parte de los gobernados, los cuales al percibir que sus intereses no están representados en el gobierno, ni que sean útiles los mecanismos de impartición de justicia, se sienten enormemente descontentos con </w:t>
      </w:r>
      <w:r w:rsidR="00D5663B">
        <w:rPr>
          <w:rFonts w:ascii="Arial" w:hAnsi="Arial" w:cs="Arial"/>
          <w:sz w:val="24"/>
          <w:szCs w:val="24"/>
        </w:rPr>
        <w:t>quienes son sus representantes</w:t>
      </w:r>
      <w:r w:rsidR="000C62B4">
        <w:rPr>
          <w:rFonts w:ascii="Arial" w:hAnsi="Arial" w:cs="Arial"/>
          <w:sz w:val="24"/>
          <w:szCs w:val="24"/>
        </w:rPr>
        <w:t xml:space="preserve"> y </w:t>
      </w:r>
      <w:r w:rsidR="00D5663B">
        <w:rPr>
          <w:rFonts w:ascii="Arial" w:hAnsi="Arial" w:cs="Arial"/>
          <w:sz w:val="24"/>
          <w:szCs w:val="24"/>
        </w:rPr>
        <w:t xml:space="preserve">con </w:t>
      </w:r>
      <w:r w:rsidR="000C62B4">
        <w:rPr>
          <w:rFonts w:ascii="Arial" w:hAnsi="Arial" w:cs="Arial"/>
          <w:sz w:val="24"/>
          <w:szCs w:val="24"/>
        </w:rPr>
        <w:t>la democracia</w:t>
      </w:r>
      <w:r w:rsidR="00D5663B">
        <w:rPr>
          <w:rFonts w:ascii="Arial" w:hAnsi="Arial" w:cs="Arial"/>
          <w:sz w:val="24"/>
          <w:szCs w:val="24"/>
        </w:rPr>
        <w:t xml:space="preserve"> en general</w:t>
      </w:r>
      <w:r w:rsidR="000C62B4">
        <w:rPr>
          <w:rFonts w:ascii="Arial" w:hAnsi="Arial" w:cs="Arial"/>
          <w:sz w:val="24"/>
          <w:szCs w:val="24"/>
        </w:rPr>
        <w:t xml:space="preserve">. </w:t>
      </w:r>
    </w:p>
    <w:p w:rsidR="0014711D" w:rsidRDefault="00E57006" w:rsidP="00111B93">
      <w:pPr>
        <w:spacing w:line="360" w:lineRule="auto"/>
        <w:jc w:val="both"/>
        <w:rPr>
          <w:rFonts w:ascii="Arial" w:hAnsi="Arial" w:cs="Arial"/>
          <w:sz w:val="24"/>
          <w:szCs w:val="24"/>
        </w:rPr>
      </w:pPr>
      <w:r>
        <w:rPr>
          <w:rFonts w:ascii="Arial" w:hAnsi="Arial" w:cs="Arial"/>
          <w:sz w:val="24"/>
          <w:szCs w:val="24"/>
        </w:rPr>
        <w:t>Por lo anterior, el conocimiento</w:t>
      </w:r>
      <w:r w:rsidR="00442547">
        <w:rPr>
          <w:rFonts w:ascii="Arial" w:hAnsi="Arial" w:cs="Arial"/>
          <w:sz w:val="24"/>
          <w:szCs w:val="24"/>
        </w:rPr>
        <w:t xml:space="preserve"> de</w:t>
      </w:r>
      <w:r w:rsidR="00EA1B97">
        <w:rPr>
          <w:rFonts w:ascii="Arial" w:hAnsi="Arial" w:cs="Arial"/>
          <w:sz w:val="24"/>
          <w:szCs w:val="24"/>
        </w:rPr>
        <w:t xml:space="preserve"> </w:t>
      </w:r>
      <w:r w:rsidR="00442547">
        <w:rPr>
          <w:rFonts w:ascii="Arial" w:hAnsi="Arial" w:cs="Arial"/>
          <w:sz w:val="24"/>
          <w:szCs w:val="24"/>
        </w:rPr>
        <w:t>l</w:t>
      </w:r>
      <w:r w:rsidR="00EA1B97">
        <w:rPr>
          <w:rFonts w:ascii="Arial" w:hAnsi="Arial" w:cs="Arial"/>
          <w:sz w:val="24"/>
          <w:szCs w:val="24"/>
        </w:rPr>
        <w:t>as múltiples dimensiones del</w:t>
      </w:r>
      <w:r w:rsidR="00442547">
        <w:rPr>
          <w:rFonts w:ascii="Arial" w:hAnsi="Arial" w:cs="Arial"/>
          <w:sz w:val="24"/>
          <w:szCs w:val="24"/>
        </w:rPr>
        <w:t xml:space="preserve"> </w:t>
      </w:r>
      <w:r w:rsidR="00442547" w:rsidRPr="00442547">
        <w:rPr>
          <w:rFonts w:ascii="Arial" w:hAnsi="Arial" w:cs="Arial"/>
          <w:sz w:val="24"/>
          <w:szCs w:val="24"/>
        </w:rPr>
        <w:t>problema</w:t>
      </w:r>
      <w:r>
        <w:rPr>
          <w:rFonts w:ascii="Arial" w:hAnsi="Arial" w:cs="Arial"/>
          <w:sz w:val="24"/>
          <w:szCs w:val="24"/>
        </w:rPr>
        <w:t xml:space="preserve"> </w:t>
      </w:r>
      <w:r w:rsidR="000C2C40">
        <w:rPr>
          <w:rFonts w:ascii="Arial" w:hAnsi="Arial" w:cs="Arial"/>
          <w:sz w:val="24"/>
          <w:szCs w:val="24"/>
        </w:rPr>
        <w:t>que se enfrenta</w:t>
      </w:r>
      <w:r>
        <w:rPr>
          <w:rFonts w:ascii="Arial" w:hAnsi="Arial" w:cs="Arial"/>
          <w:sz w:val="24"/>
          <w:szCs w:val="24"/>
        </w:rPr>
        <w:t>, el diseño de</w:t>
      </w:r>
      <w:r w:rsidR="00442547">
        <w:rPr>
          <w:rFonts w:ascii="Arial" w:hAnsi="Arial" w:cs="Arial"/>
          <w:sz w:val="24"/>
          <w:szCs w:val="24"/>
        </w:rPr>
        <w:t xml:space="preserve"> políticas públicas </w:t>
      </w:r>
      <w:r>
        <w:rPr>
          <w:rFonts w:ascii="Arial" w:hAnsi="Arial" w:cs="Arial"/>
          <w:sz w:val="24"/>
          <w:szCs w:val="24"/>
        </w:rPr>
        <w:t>eficientes</w:t>
      </w:r>
      <w:r w:rsidR="00442547">
        <w:rPr>
          <w:rFonts w:ascii="Arial" w:hAnsi="Arial" w:cs="Arial"/>
          <w:sz w:val="24"/>
          <w:szCs w:val="24"/>
        </w:rPr>
        <w:t xml:space="preserve"> </w:t>
      </w:r>
      <w:r w:rsidR="00442547" w:rsidRPr="00442547">
        <w:rPr>
          <w:rFonts w:ascii="Arial" w:hAnsi="Arial" w:cs="Arial"/>
          <w:sz w:val="24"/>
          <w:szCs w:val="24"/>
        </w:rPr>
        <w:t>para su prevención y erradicación</w:t>
      </w:r>
      <w:r w:rsidR="006C36BA">
        <w:rPr>
          <w:rFonts w:ascii="Arial" w:hAnsi="Arial" w:cs="Arial"/>
          <w:sz w:val="24"/>
          <w:szCs w:val="24"/>
        </w:rPr>
        <w:t>, así como la atención</w:t>
      </w:r>
      <w:r>
        <w:rPr>
          <w:rFonts w:ascii="Arial" w:hAnsi="Arial" w:cs="Arial"/>
          <w:sz w:val="24"/>
          <w:szCs w:val="24"/>
        </w:rPr>
        <w:t xml:space="preserve"> </w:t>
      </w:r>
      <w:r w:rsidR="006C36BA">
        <w:rPr>
          <w:rFonts w:ascii="Arial" w:hAnsi="Arial" w:cs="Arial"/>
          <w:sz w:val="24"/>
          <w:szCs w:val="24"/>
        </w:rPr>
        <w:t>a</w:t>
      </w:r>
      <w:r>
        <w:rPr>
          <w:rFonts w:ascii="Arial" w:hAnsi="Arial" w:cs="Arial"/>
          <w:sz w:val="24"/>
          <w:szCs w:val="24"/>
        </w:rPr>
        <w:t xml:space="preserve"> sus </w:t>
      </w:r>
      <w:r w:rsidR="00EA1B97">
        <w:rPr>
          <w:rFonts w:ascii="Arial" w:hAnsi="Arial" w:cs="Arial"/>
          <w:sz w:val="24"/>
          <w:szCs w:val="24"/>
        </w:rPr>
        <w:t>diversas</w:t>
      </w:r>
      <w:r>
        <w:rPr>
          <w:rFonts w:ascii="Arial" w:hAnsi="Arial" w:cs="Arial"/>
          <w:sz w:val="24"/>
          <w:szCs w:val="24"/>
        </w:rPr>
        <w:t xml:space="preserve"> causas y vertientes </w:t>
      </w:r>
      <w:r w:rsidR="006C36BA">
        <w:rPr>
          <w:rFonts w:ascii="Arial" w:hAnsi="Arial" w:cs="Arial"/>
          <w:sz w:val="24"/>
          <w:szCs w:val="24"/>
        </w:rPr>
        <w:t xml:space="preserve">mediante la prevención, denuncia, </w:t>
      </w:r>
      <w:r w:rsidR="006C36BA" w:rsidRPr="00045A9D">
        <w:rPr>
          <w:rFonts w:ascii="Arial" w:hAnsi="Arial" w:cs="Arial"/>
          <w:sz w:val="24"/>
          <w:szCs w:val="24"/>
        </w:rPr>
        <w:t>investigación, persecución y sanción del delito</w:t>
      </w:r>
      <w:r w:rsidR="006C36BA">
        <w:rPr>
          <w:rFonts w:ascii="Arial" w:hAnsi="Arial" w:cs="Arial"/>
          <w:sz w:val="24"/>
          <w:szCs w:val="24"/>
        </w:rPr>
        <w:t xml:space="preserve"> es primordial para reducir </w:t>
      </w:r>
      <w:r w:rsidR="00111B93" w:rsidRPr="00111B93">
        <w:rPr>
          <w:rFonts w:ascii="Arial" w:hAnsi="Arial" w:cs="Arial"/>
          <w:sz w:val="24"/>
          <w:szCs w:val="24"/>
        </w:rPr>
        <w:t>los costos qu</w:t>
      </w:r>
      <w:r w:rsidR="00111B93">
        <w:rPr>
          <w:rFonts w:ascii="Arial" w:hAnsi="Arial" w:cs="Arial"/>
          <w:sz w:val="24"/>
          <w:szCs w:val="24"/>
        </w:rPr>
        <w:t xml:space="preserve">e provoca en el </w:t>
      </w:r>
      <w:r w:rsidR="006C36BA">
        <w:rPr>
          <w:rFonts w:ascii="Arial" w:hAnsi="Arial" w:cs="Arial"/>
          <w:sz w:val="24"/>
          <w:szCs w:val="24"/>
        </w:rPr>
        <w:t>desarrollo</w:t>
      </w:r>
      <w:r w:rsidR="00111B93">
        <w:rPr>
          <w:rFonts w:ascii="Arial" w:hAnsi="Arial" w:cs="Arial"/>
          <w:sz w:val="24"/>
          <w:szCs w:val="24"/>
        </w:rPr>
        <w:t xml:space="preserve"> de la </w:t>
      </w:r>
      <w:r w:rsidR="00111B93" w:rsidRPr="00111B93">
        <w:rPr>
          <w:rFonts w:ascii="Arial" w:hAnsi="Arial" w:cs="Arial"/>
          <w:sz w:val="24"/>
          <w:szCs w:val="24"/>
        </w:rPr>
        <w:t>economía</w:t>
      </w:r>
      <w:r w:rsidR="00111B93">
        <w:rPr>
          <w:rFonts w:ascii="Arial" w:hAnsi="Arial" w:cs="Arial"/>
          <w:sz w:val="24"/>
          <w:szCs w:val="24"/>
        </w:rPr>
        <w:t xml:space="preserve"> y </w:t>
      </w:r>
      <w:r w:rsidR="00111B93" w:rsidRPr="00111B93">
        <w:rPr>
          <w:rFonts w:ascii="Arial" w:hAnsi="Arial" w:cs="Arial"/>
          <w:sz w:val="24"/>
          <w:szCs w:val="24"/>
        </w:rPr>
        <w:t>la convivencia social.</w:t>
      </w:r>
    </w:p>
    <w:p w:rsidR="00045A9D" w:rsidRDefault="00696C5A" w:rsidP="00696C5A">
      <w:pPr>
        <w:spacing w:line="360" w:lineRule="auto"/>
        <w:jc w:val="both"/>
        <w:rPr>
          <w:rFonts w:ascii="Arial" w:hAnsi="Arial" w:cs="Arial"/>
          <w:sz w:val="24"/>
          <w:szCs w:val="24"/>
        </w:rPr>
      </w:pPr>
      <w:r>
        <w:rPr>
          <w:rFonts w:ascii="Arial" w:hAnsi="Arial" w:cs="Arial"/>
          <w:sz w:val="24"/>
          <w:szCs w:val="24"/>
        </w:rPr>
        <w:t>Es por esto</w:t>
      </w:r>
      <w:r w:rsidR="002A659E">
        <w:rPr>
          <w:rFonts w:ascii="Arial" w:hAnsi="Arial" w:cs="Arial"/>
          <w:sz w:val="24"/>
          <w:szCs w:val="24"/>
        </w:rPr>
        <w:t>,</w:t>
      </w:r>
      <w:r>
        <w:rPr>
          <w:rFonts w:ascii="Arial" w:hAnsi="Arial" w:cs="Arial"/>
          <w:sz w:val="24"/>
          <w:szCs w:val="24"/>
        </w:rPr>
        <w:t xml:space="preserve"> que el Estado mexicano mediante el impulso de una política </w:t>
      </w:r>
      <w:r w:rsidR="00045A9D">
        <w:rPr>
          <w:rFonts w:ascii="Arial" w:hAnsi="Arial" w:cs="Arial"/>
          <w:sz w:val="24"/>
          <w:szCs w:val="24"/>
        </w:rPr>
        <w:t xml:space="preserve">transexenal, transversal, </w:t>
      </w:r>
      <w:r w:rsidR="00045A9D" w:rsidRPr="00045A9D">
        <w:rPr>
          <w:rFonts w:ascii="Arial" w:hAnsi="Arial" w:cs="Arial"/>
          <w:sz w:val="24"/>
          <w:szCs w:val="24"/>
        </w:rPr>
        <w:t xml:space="preserve">integral </w:t>
      </w:r>
      <w:r>
        <w:rPr>
          <w:rFonts w:ascii="Arial" w:hAnsi="Arial" w:cs="Arial"/>
          <w:sz w:val="24"/>
          <w:szCs w:val="24"/>
        </w:rPr>
        <w:t>que genere</w:t>
      </w:r>
      <w:r w:rsidR="00045A9D">
        <w:rPr>
          <w:rFonts w:ascii="Arial" w:hAnsi="Arial" w:cs="Arial"/>
          <w:sz w:val="24"/>
          <w:szCs w:val="24"/>
        </w:rPr>
        <w:t xml:space="preserve"> condiciones y resultados </w:t>
      </w:r>
      <w:r>
        <w:rPr>
          <w:rFonts w:ascii="Arial" w:hAnsi="Arial" w:cs="Arial"/>
          <w:sz w:val="24"/>
          <w:szCs w:val="24"/>
        </w:rPr>
        <w:t>a largo plazo, realiza en el año 2015 la reforma constitucional que crea el Sistema Nacional Anticorrupción</w:t>
      </w:r>
      <w:r w:rsidR="00F45AC0">
        <w:rPr>
          <w:rFonts w:ascii="Arial" w:hAnsi="Arial" w:cs="Arial"/>
          <w:sz w:val="24"/>
          <w:szCs w:val="24"/>
        </w:rPr>
        <w:t xml:space="preserve"> </w:t>
      </w:r>
      <w:r w:rsidR="002A659E">
        <w:rPr>
          <w:rFonts w:ascii="Arial" w:hAnsi="Arial" w:cs="Arial"/>
          <w:sz w:val="24"/>
          <w:szCs w:val="24"/>
        </w:rPr>
        <w:t>y posteriormente en el año 2016 publica en el Diario Oficial de la Federación una serie de leyes secundarias que integra el marco jurídico, así como el entramado institucional necesario para la operación de dicho sistema</w:t>
      </w:r>
      <w:r w:rsidR="00045A9D" w:rsidRPr="00045A9D">
        <w:rPr>
          <w:rFonts w:ascii="Arial" w:hAnsi="Arial" w:cs="Arial"/>
          <w:sz w:val="24"/>
          <w:szCs w:val="24"/>
        </w:rPr>
        <w:t>.</w:t>
      </w:r>
    </w:p>
    <w:p w:rsidR="00BE2D80" w:rsidRDefault="00BE2D80" w:rsidP="00C4006C">
      <w:pPr>
        <w:spacing w:line="360" w:lineRule="auto"/>
        <w:jc w:val="both"/>
        <w:rPr>
          <w:rFonts w:ascii="Arial" w:hAnsi="Arial" w:cs="Arial"/>
          <w:sz w:val="24"/>
          <w:szCs w:val="24"/>
        </w:rPr>
      </w:pPr>
      <w:r>
        <w:rPr>
          <w:rFonts w:ascii="Arial" w:hAnsi="Arial" w:cs="Arial"/>
          <w:sz w:val="24"/>
          <w:szCs w:val="24"/>
        </w:rPr>
        <w:t>Entre los objetivos de</w:t>
      </w:r>
      <w:r w:rsidR="00711954">
        <w:rPr>
          <w:rFonts w:ascii="Arial" w:hAnsi="Arial" w:cs="Arial"/>
          <w:sz w:val="24"/>
          <w:szCs w:val="24"/>
        </w:rPr>
        <w:t xml:space="preserve"> este sistema</w:t>
      </w:r>
      <w:r>
        <w:rPr>
          <w:rFonts w:ascii="Arial" w:hAnsi="Arial" w:cs="Arial"/>
          <w:sz w:val="24"/>
          <w:szCs w:val="24"/>
        </w:rPr>
        <w:t xml:space="preserve">, además de los mencionados anteriormente se encuentran; la coordinación entre autoridades federales y locales; la prevención, </w:t>
      </w:r>
      <w:r>
        <w:rPr>
          <w:rFonts w:ascii="Arial" w:hAnsi="Arial" w:cs="Arial"/>
          <w:sz w:val="24"/>
          <w:szCs w:val="24"/>
        </w:rPr>
        <w:lastRenderedPageBreak/>
        <w:t xml:space="preserve">detección, investigación y sanción de las faltas administrativas y actos tipificados como delitos de corrupción y; en general con el fortalecimiento de las instituciones encargadas de combatir la corrupción. </w:t>
      </w:r>
    </w:p>
    <w:p w:rsidR="0014711D" w:rsidRDefault="00F45AC0" w:rsidP="00885256">
      <w:pPr>
        <w:spacing w:line="360" w:lineRule="auto"/>
        <w:jc w:val="both"/>
        <w:rPr>
          <w:rFonts w:ascii="Arial" w:hAnsi="Arial" w:cs="Arial"/>
          <w:sz w:val="24"/>
          <w:szCs w:val="24"/>
        </w:rPr>
      </w:pPr>
      <w:r>
        <w:rPr>
          <w:rFonts w:ascii="Arial" w:hAnsi="Arial" w:cs="Arial"/>
          <w:sz w:val="24"/>
          <w:szCs w:val="24"/>
        </w:rPr>
        <w:t xml:space="preserve">De igual forma, </w:t>
      </w:r>
      <w:r w:rsidR="00885256">
        <w:rPr>
          <w:rFonts w:ascii="Arial" w:hAnsi="Arial" w:cs="Arial"/>
          <w:sz w:val="24"/>
          <w:szCs w:val="24"/>
        </w:rPr>
        <w:t>en concordancia con el ámbito federal, mediante la reforma a la Constitución Política del Estado de Coahuila de Zaragoza del año 2017 y la subsecuente creación de la Ley del Sistema Anticorrupción del Estado de Coahuila de Zaragoza del mismo año, es que se crea</w:t>
      </w:r>
      <w:r w:rsidR="005468BD">
        <w:rPr>
          <w:rFonts w:ascii="Arial" w:hAnsi="Arial" w:cs="Arial"/>
          <w:sz w:val="24"/>
          <w:szCs w:val="24"/>
        </w:rPr>
        <w:t>n</w:t>
      </w:r>
      <w:r w:rsidR="00885256">
        <w:rPr>
          <w:rFonts w:ascii="Arial" w:hAnsi="Arial" w:cs="Arial"/>
          <w:sz w:val="24"/>
          <w:szCs w:val="24"/>
        </w:rPr>
        <w:t xml:space="preserve"> la</w:t>
      </w:r>
      <w:r w:rsidR="005468BD">
        <w:rPr>
          <w:rFonts w:ascii="Arial" w:hAnsi="Arial" w:cs="Arial"/>
          <w:sz w:val="24"/>
          <w:szCs w:val="24"/>
        </w:rPr>
        <w:t>s</w:t>
      </w:r>
      <w:r w:rsidR="00885256">
        <w:rPr>
          <w:rFonts w:ascii="Arial" w:hAnsi="Arial" w:cs="Arial"/>
          <w:sz w:val="24"/>
          <w:szCs w:val="24"/>
        </w:rPr>
        <w:t xml:space="preserve"> instancia</w:t>
      </w:r>
      <w:r w:rsidR="005468BD">
        <w:rPr>
          <w:rFonts w:ascii="Arial" w:hAnsi="Arial" w:cs="Arial"/>
          <w:sz w:val="24"/>
          <w:szCs w:val="24"/>
        </w:rPr>
        <w:t>s</w:t>
      </w:r>
      <w:r w:rsidR="00885256">
        <w:rPr>
          <w:rFonts w:ascii="Arial" w:hAnsi="Arial" w:cs="Arial"/>
          <w:sz w:val="24"/>
          <w:szCs w:val="24"/>
        </w:rPr>
        <w:t xml:space="preserve"> encargada</w:t>
      </w:r>
      <w:r w:rsidR="005468BD">
        <w:rPr>
          <w:rFonts w:ascii="Arial" w:hAnsi="Arial" w:cs="Arial"/>
          <w:sz w:val="24"/>
          <w:szCs w:val="24"/>
        </w:rPr>
        <w:t>s</w:t>
      </w:r>
      <w:r w:rsidR="00885256">
        <w:rPr>
          <w:rFonts w:ascii="Arial" w:hAnsi="Arial" w:cs="Arial"/>
          <w:sz w:val="24"/>
          <w:szCs w:val="24"/>
        </w:rPr>
        <w:t xml:space="preserve">, a nivel local de la </w:t>
      </w:r>
      <w:r w:rsidR="00FB12E0">
        <w:rPr>
          <w:rFonts w:ascii="Arial" w:hAnsi="Arial" w:cs="Arial"/>
          <w:sz w:val="24"/>
          <w:szCs w:val="24"/>
        </w:rPr>
        <w:t>“</w:t>
      </w:r>
      <w:r w:rsidR="00885256" w:rsidRPr="00FB12E0">
        <w:rPr>
          <w:rFonts w:ascii="Arial" w:hAnsi="Arial" w:cs="Arial"/>
          <w:i/>
          <w:sz w:val="24"/>
          <w:szCs w:val="24"/>
        </w:rPr>
        <w:t>prevención, detección y sanción en materia de responsabilidades administrativas y hechos de corrupción, así como de la fiscalización y control de recursos públicos</w:t>
      </w:r>
      <w:r w:rsidR="00FB12E0">
        <w:rPr>
          <w:rFonts w:ascii="Arial" w:hAnsi="Arial" w:cs="Arial"/>
          <w:i/>
          <w:sz w:val="24"/>
          <w:szCs w:val="24"/>
        </w:rPr>
        <w:t>”</w:t>
      </w:r>
      <w:r w:rsidR="00FB12E0" w:rsidRPr="00FB12E0">
        <w:rPr>
          <w:rFonts w:ascii="Arial" w:hAnsi="Arial" w:cs="Arial"/>
          <w:sz w:val="24"/>
          <w:szCs w:val="24"/>
        </w:rPr>
        <w:t>.</w:t>
      </w:r>
      <w:r w:rsidR="00885256">
        <w:rPr>
          <w:rStyle w:val="Refdenotaalpie"/>
          <w:rFonts w:ascii="Arial" w:hAnsi="Arial" w:cs="Arial"/>
          <w:sz w:val="24"/>
          <w:szCs w:val="24"/>
        </w:rPr>
        <w:footnoteReference w:id="2"/>
      </w:r>
    </w:p>
    <w:p w:rsidR="0014711D" w:rsidRDefault="00881AA6" w:rsidP="004A31B1">
      <w:pPr>
        <w:spacing w:line="360" w:lineRule="auto"/>
        <w:jc w:val="both"/>
        <w:rPr>
          <w:rFonts w:ascii="Arial" w:hAnsi="Arial" w:cs="Arial"/>
          <w:sz w:val="24"/>
          <w:szCs w:val="24"/>
        </w:rPr>
      </w:pPr>
      <w:r>
        <w:rPr>
          <w:rFonts w:ascii="Arial" w:hAnsi="Arial" w:cs="Arial"/>
          <w:sz w:val="24"/>
          <w:szCs w:val="24"/>
        </w:rPr>
        <w:t>Estas instituciones</w:t>
      </w:r>
      <w:r w:rsidR="007D5F8B">
        <w:rPr>
          <w:rFonts w:ascii="Arial" w:hAnsi="Arial" w:cs="Arial"/>
          <w:sz w:val="24"/>
          <w:szCs w:val="24"/>
        </w:rPr>
        <w:t xml:space="preserve">, además de tener </w:t>
      </w:r>
      <w:r w:rsidR="004A31B1">
        <w:rPr>
          <w:rFonts w:ascii="Arial" w:hAnsi="Arial" w:cs="Arial"/>
          <w:sz w:val="24"/>
          <w:szCs w:val="24"/>
        </w:rPr>
        <w:t xml:space="preserve">como </w:t>
      </w:r>
      <w:r w:rsidR="007D5F8B">
        <w:rPr>
          <w:rFonts w:ascii="Arial" w:hAnsi="Arial" w:cs="Arial"/>
          <w:sz w:val="24"/>
          <w:szCs w:val="24"/>
        </w:rPr>
        <w:t xml:space="preserve">objetivo </w:t>
      </w:r>
      <w:r w:rsidR="004A31B1">
        <w:rPr>
          <w:rFonts w:ascii="Arial" w:hAnsi="Arial" w:cs="Arial"/>
          <w:sz w:val="24"/>
          <w:szCs w:val="24"/>
        </w:rPr>
        <w:t xml:space="preserve">lo </w:t>
      </w:r>
      <w:r w:rsidR="007D5F8B">
        <w:rPr>
          <w:rFonts w:ascii="Arial" w:hAnsi="Arial" w:cs="Arial"/>
          <w:sz w:val="24"/>
          <w:szCs w:val="24"/>
        </w:rPr>
        <w:t xml:space="preserve">señalado en el párrafo anterior, </w:t>
      </w:r>
      <w:r w:rsidR="00C86E81">
        <w:rPr>
          <w:rFonts w:ascii="Arial" w:hAnsi="Arial" w:cs="Arial"/>
          <w:sz w:val="24"/>
          <w:szCs w:val="24"/>
        </w:rPr>
        <w:t>“</w:t>
      </w:r>
      <w:r w:rsidR="004A31B1" w:rsidRPr="00C86E81">
        <w:rPr>
          <w:rFonts w:ascii="Arial" w:hAnsi="Arial" w:cs="Arial"/>
          <w:i/>
          <w:sz w:val="24"/>
          <w:szCs w:val="24"/>
        </w:rPr>
        <w:t>establecerá</w:t>
      </w:r>
      <w:r w:rsidR="005468BD" w:rsidRPr="00C86E81">
        <w:rPr>
          <w:rFonts w:ascii="Arial" w:hAnsi="Arial" w:cs="Arial"/>
          <w:i/>
          <w:sz w:val="24"/>
          <w:szCs w:val="24"/>
        </w:rPr>
        <w:t>n</w:t>
      </w:r>
      <w:r w:rsidR="004A31B1" w:rsidRPr="00C86E81">
        <w:rPr>
          <w:rFonts w:ascii="Arial" w:hAnsi="Arial" w:cs="Arial"/>
          <w:i/>
          <w:sz w:val="24"/>
          <w:szCs w:val="24"/>
        </w:rPr>
        <w:t xml:space="preserve"> los</w:t>
      </w:r>
      <w:r w:rsidR="007D5F8B" w:rsidRPr="00C86E81">
        <w:rPr>
          <w:rFonts w:ascii="Arial" w:hAnsi="Arial" w:cs="Arial"/>
          <w:i/>
          <w:sz w:val="24"/>
          <w:szCs w:val="24"/>
        </w:rPr>
        <w:t xml:space="preserve"> principios, bases generales, políticas públicas y procedimientos para la coo</w:t>
      </w:r>
      <w:r w:rsidR="004A31B1" w:rsidRPr="00C86E81">
        <w:rPr>
          <w:rFonts w:ascii="Arial" w:hAnsi="Arial" w:cs="Arial"/>
          <w:i/>
          <w:sz w:val="24"/>
          <w:szCs w:val="24"/>
        </w:rPr>
        <w:t>rdinación entre las autoridades, así como la articulación y evaluación de</w:t>
      </w:r>
      <w:r w:rsidR="007D5F8B" w:rsidRPr="00C86E81">
        <w:rPr>
          <w:rFonts w:ascii="Arial" w:hAnsi="Arial" w:cs="Arial"/>
          <w:i/>
          <w:sz w:val="24"/>
          <w:szCs w:val="24"/>
        </w:rPr>
        <w:t xml:space="preserve"> la política en la materia, estableciendo bases de coordinación para homologarse con el Sistema Nacional</w:t>
      </w:r>
      <w:r w:rsidR="005468BD" w:rsidRPr="00C86E81">
        <w:rPr>
          <w:rFonts w:ascii="Arial" w:hAnsi="Arial" w:cs="Arial"/>
          <w:i/>
          <w:sz w:val="24"/>
          <w:szCs w:val="24"/>
        </w:rPr>
        <w:t xml:space="preserve"> Anticorrupción</w:t>
      </w:r>
      <w:r w:rsidR="00C86E81">
        <w:rPr>
          <w:rFonts w:ascii="Arial" w:hAnsi="Arial" w:cs="Arial"/>
          <w:sz w:val="24"/>
          <w:szCs w:val="24"/>
        </w:rPr>
        <w:t>”</w:t>
      </w:r>
      <w:r w:rsidR="00FB12E0">
        <w:rPr>
          <w:rFonts w:ascii="Arial" w:hAnsi="Arial" w:cs="Arial"/>
          <w:sz w:val="24"/>
          <w:szCs w:val="24"/>
        </w:rPr>
        <w:t>.</w:t>
      </w:r>
      <w:r w:rsidR="004A31B1">
        <w:rPr>
          <w:rStyle w:val="Refdenotaalpie"/>
          <w:rFonts w:ascii="Arial" w:hAnsi="Arial" w:cs="Arial"/>
          <w:sz w:val="24"/>
          <w:szCs w:val="24"/>
        </w:rPr>
        <w:footnoteReference w:id="3"/>
      </w:r>
    </w:p>
    <w:p w:rsidR="00D41FC1" w:rsidRPr="006D0D2C" w:rsidRDefault="006D0D2C" w:rsidP="0064112A">
      <w:pPr>
        <w:pStyle w:val="Prrafodelista"/>
        <w:numPr>
          <w:ilvl w:val="0"/>
          <w:numId w:val="1"/>
        </w:numPr>
        <w:spacing w:line="360" w:lineRule="auto"/>
        <w:jc w:val="both"/>
        <w:rPr>
          <w:rFonts w:ascii="Arial" w:hAnsi="Arial" w:cs="Arial"/>
          <w:b/>
          <w:i/>
          <w:sz w:val="24"/>
          <w:szCs w:val="24"/>
        </w:rPr>
      </w:pPr>
      <w:r w:rsidRPr="006D0D2C">
        <w:rPr>
          <w:rFonts w:ascii="Arial" w:hAnsi="Arial" w:cs="Arial"/>
          <w:b/>
          <w:i/>
          <w:sz w:val="24"/>
          <w:szCs w:val="24"/>
        </w:rPr>
        <w:t>El efecto disuasivo de las sanciones</w:t>
      </w:r>
    </w:p>
    <w:p w:rsidR="005468BD" w:rsidRDefault="005468BD" w:rsidP="004B5485">
      <w:pPr>
        <w:spacing w:line="360" w:lineRule="auto"/>
        <w:jc w:val="both"/>
        <w:rPr>
          <w:rFonts w:ascii="Arial" w:hAnsi="Arial" w:cs="Arial"/>
          <w:sz w:val="24"/>
          <w:szCs w:val="24"/>
        </w:rPr>
      </w:pPr>
      <w:r w:rsidRPr="004B5485">
        <w:rPr>
          <w:rFonts w:ascii="Arial" w:hAnsi="Arial" w:cs="Arial"/>
          <w:sz w:val="24"/>
          <w:szCs w:val="24"/>
        </w:rPr>
        <w:t xml:space="preserve">Parte importante de esta reforma constitucional es aquella que crea el Tribunal de Justicia Administrativa </w:t>
      </w:r>
      <w:r w:rsidR="00AC06F1" w:rsidRPr="004B5485">
        <w:rPr>
          <w:rFonts w:ascii="Arial" w:hAnsi="Arial" w:cs="Arial"/>
          <w:sz w:val="24"/>
          <w:szCs w:val="24"/>
        </w:rPr>
        <w:t>de Coahuila de Zaragoza, cuya función primordial es la de</w:t>
      </w:r>
      <w:r w:rsidRPr="004B5485">
        <w:rPr>
          <w:rFonts w:ascii="Arial" w:hAnsi="Arial" w:cs="Arial"/>
          <w:sz w:val="24"/>
          <w:szCs w:val="24"/>
        </w:rPr>
        <w:t xml:space="preserve"> </w:t>
      </w:r>
      <w:r w:rsidR="00C86E81">
        <w:rPr>
          <w:rFonts w:ascii="Arial" w:hAnsi="Arial" w:cs="Arial"/>
          <w:sz w:val="24"/>
          <w:szCs w:val="24"/>
        </w:rPr>
        <w:t>“</w:t>
      </w:r>
      <w:r w:rsidR="004B5485" w:rsidRPr="00C86E81">
        <w:rPr>
          <w:rFonts w:ascii="Arial" w:hAnsi="Arial" w:cs="Arial"/>
          <w:i/>
          <w:sz w:val="24"/>
          <w:szCs w:val="24"/>
        </w:rPr>
        <w:t xml:space="preserve">conocer de las responsabilidades administrativas de los servidores públicos y particulares vinculados con faltas graves promovidas por la Secretaría de Fiscalización y Rendición de Cuentas, los órganos internos de control de los entes públicos estatales, municipales y de los organismos públicos autónomos, o por la Auditoría Superior del Estado, para la imposición de sanciones en términos de lo dispuesto por la Ley General de Responsabilidades Administrativas. Asimismo, será </w:t>
      </w:r>
      <w:r w:rsidR="004B5485" w:rsidRPr="00C86E81">
        <w:rPr>
          <w:rFonts w:ascii="Arial" w:hAnsi="Arial" w:cs="Arial"/>
          <w:i/>
          <w:sz w:val="24"/>
          <w:szCs w:val="24"/>
        </w:rPr>
        <w:lastRenderedPageBreak/>
        <w:t>competente para fincar a los responsables el pago de las indemnizaciones y sanciones pecuniarias que deriven de los daños y perjuicios que afecten a la hacienda pública estatal o municipal, o al patrimonio de los entes públicos estatales o municipales, así como de los organismos públicos autónomos</w:t>
      </w:r>
      <w:r w:rsidR="00C86E81">
        <w:rPr>
          <w:rFonts w:ascii="Arial" w:hAnsi="Arial" w:cs="Arial"/>
          <w:sz w:val="24"/>
          <w:szCs w:val="24"/>
        </w:rPr>
        <w:t>”</w:t>
      </w:r>
      <w:r w:rsidR="00627CE9">
        <w:rPr>
          <w:rFonts w:ascii="Arial" w:hAnsi="Arial" w:cs="Arial"/>
          <w:sz w:val="24"/>
          <w:szCs w:val="24"/>
        </w:rPr>
        <w:t>.</w:t>
      </w:r>
      <w:r w:rsidR="004B5485" w:rsidRPr="004B5485">
        <w:rPr>
          <w:rStyle w:val="Refdenotaalpie"/>
          <w:rFonts w:ascii="Arial" w:hAnsi="Arial" w:cs="Arial"/>
          <w:sz w:val="24"/>
          <w:szCs w:val="24"/>
        </w:rPr>
        <w:footnoteReference w:id="4"/>
      </w:r>
    </w:p>
    <w:p w:rsidR="00931836" w:rsidRDefault="00C52D92" w:rsidP="004B5485">
      <w:pPr>
        <w:spacing w:line="360" w:lineRule="auto"/>
        <w:jc w:val="both"/>
        <w:rPr>
          <w:rFonts w:ascii="Arial" w:hAnsi="Arial" w:cs="Arial"/>
          <w:sz w:val="24"/>
          <w:szCs w:val="24"/>
        </w:rPr>
      </w:pPr>
      <w:r>
        <w:rPr>
          <w:rFonts w:ascii="Arial" w:hAnsi="Arial" w:cs="Arial"/>
          <w:sz w:val="24"/>
          <w:szCs w:val="24"/>
        </w:rPr>
        <w:t xml:space="preserve">Al respecto, cabe mencionar que para cumplir con los </w:t>
      </w:r>
      <w:r w:rsidRPr="00C52D92">
        <w:rPr>
          <w:rFonts w:ascii="Arial" w:hAnsi="Arial" w:cs="Arial"/>
          <w:sz w:val="24"/>
          <w:szCs w:val="24"/>
        </w:rPr>
        <w:t>objetivos</w:t>
      </w:r>
      <w:r w:rsidR="0064112A">
        <w:rPr>
          <w:rFonts w:ascii="Arial" w:hAnsi="Arial" w:cs="Arial"/>
          <w:sz w:val="24"/>
          <w:szCs w:val="24"/>
        </w:rPr>
        <w:t xml:space="preserve"> del</w:t>
      </w:r>
      <w:r w:rsidRPr="00C52D92">
        <w:rPr>
          <w:rFonts w:ascii="Arial" w:hAnsi="Arial" w:cs="Arial"/>
          <w:sz w:val="24"/>
          <w:szCs w:val="24"/>
        </w:rPr>
        <w:t xml:space="preserve"> </w:t>
      </w:r>
      <w:r>
        <w:rPr>
          <w:rFonts w:ascii="Arial" w:hAnsi="Arial" w:cs="Arial"/>
          <w:sz w:val="24"/>
          <w:szCs w:val="24"/>
        </w:rPr>
        <w:t>Sistema Anticorrupción del Estado de Coahuila de Zaragoza,</w:t>
      </w:r>
      <w:r w:rsidRPr="00C52D92">
        <w:rPr>
          <w:rFonts w:ascii="Arial" w:hAnsi="Arial" w:cs="Arial"/>
          <w:sz w:val="24"/>
          <w:szCs w:val="24"/>
        </w:rPr>
        <w:t xml:space="preserve"> no solo basta con dis</w:t>
      </w:r>
      <w:r>
        <w:rPr>
          <w:rFonts w:ascii="Arial" w:hAnsi="Arial" w:cs="Arial"/>
          <w:sz w:val="24"/>
          <w:szCs w:val="24"/>
        </w:rPr>
        <w:t xml:space="preserve">poner de leyes adecuadas, sino, </w:t>
      </w:r>
      <w:r w:rsidRPr="00C52D92">
        <w:rPr>
          <w:rFonts w:ascii="Arial" w:hAnsi="Arial" w:cs="Arial"/>
          <w:sz w:val="24"/>
          <w:szCs w:val="24"/>
        </w:rPr>
        <w:t xml:space="preserve">además </w:t>
      </w:r>
      <w:r>
        <w:rPr>
          <w:rFonts w:ascii="Arial" w:hAnsi="Arial" w:cs="Arial"/>
          <w:sz w:val="24"/>
          <w:szCs w:val="24"/>
        </w:rPr>
        <w:t xml:space="preserve">se </w:t>
      </w:r>
      <w:r w:rsidRPr="00C52D92">
        <w:rPr>
          <w:rFonts w:ascii="Arial" w:hAnsi="Arial" w:cs="Arial"/>
          <w:sz w:val="24"/>
          <w:szCs w:val="24"/>
        </w:rPr>
        <w:t>debe contar con instituciones suficie</w:t>
      </w:r>
      <w:r>
        <w:rPr>
          <w:rFonts w:ascii="Arial" w:hAnsi="Arial" w:cs="Arial"/>
          <w:sz w:val="24"/>
          <w:szCs w:val="24"/>
        </w:rPr>
        <w:t xml:space="preserve">ntemente fuertes, profesionales </w:t>
      </w:r>
      <w:r w:rsidRPr="00C52D92">
        <w:rPr>
          <w:rFonts w:ascii="Arial" w:hAnsi="Arial" w:cs="Arial"/>
          <w:sz w:val="24"/>
          <w:szCs w:val="24"/>
        </w:rPr>
        <w:t>capacitados y dotados de poder, así co</w:t>
      </w:r>
      <w:r>
        <w:rPr>
          <w:rFonts w:ascii="Arial" w:hAnsi="Arial" w:cs="Arial"/>
          <w:sz w:val="24"/>
          <w:szCs w:val="24"/>
        </w:rPr>
        <w:t xml:space="preserve">mo sanciones que actúen como un </w:t>
      </w:r>
      <w:r w:rsidRPr="00C52D92">
        <w:rPr>
          <w:rFonts w:ascii="Arial" w:hAnsi="Arial" w:cs="Arial"/>
          <w:sz w:val="24"/>
          <w:szCs w:val="24"/>
        </w:rPr>
        <w:t>verdadero mecanismo desincentivador</w:t>
      </w:r>
      <w:r>
        <w:rPr>
          <w:rFonts w:ascii="Arial" w:hAnsi="Arial" w:cs="Arial"/>
          <w:sz w:val="24"/>
          <w:szCs w:val="24"/>
        </w:rPr>
        <w:t>, es decir</w:t>
      </w:r>
      <w:r w:rsidR="0064112A">
        <w:rPr>
          <w:rFonts w:ascii="Arial" w:hAnsi="Arial" w:cs="Arial"/>
          <w:sz w:val="24"/>
          <w:szCs w:val="24"/>
        </w:rPr>
        <w:t>,</w:t>
      </w:r>
      <w:r>
        <w:rPr>
          <w:rFonts w:ascii="Arial" w:hAnsi="Arial" w:cs="Arial"/>
          <w:sz w:val="24"/>
          <w:szCs w:val="24"/>
        </w:rPr>
        <w:t xml:space="preserve"> que las consecuencias</w:t>
      </w:r>
      <w:r w:rsidR="0064112A">
        <w:rPr>
          <w:rFonts w:ascii="Arial" w:hAnsi="Arial" w:cs="Arial"/>
          <w:sz w:val="24"/>
          <w:szCs w:val="24"/>
        </w:rPr>
        <w:t xml:space="preserve"> legales</w:t>
      </w:r>
      <w:r>
        <w:rPr>
          <w:rFonts w:ascii="Arial" w:hAnsi="Arial" w:cs="Arial"/>
          <w:sz w:val="24"/>
          <w:szCs w:val="24"/>
        </w:rPr>
        <w:t xml:space="preserve"> de incumplir las disposiciones de </w:t>
      </w:r>
      <w:r w:rsidRPr="004B5485">
        <w:rPr>
          <w:rFonts w:ascii="Arial" w:hAnsi="Arial" w:cs="Arial"/>
          <w:sz w:val="24"/>
          <w:szCs w:val="24"/>
        </w:rPr>
        <w:t>la Ley General de Responsabilidades Administrativas</w:t>
      </w:r>
      <w:r w:rsidR="00931836">
        <w:rPr>
          <w:rFonts w:ascii="Arial" w:hAnsi="Arial" w:cs="Arial"/>
          <w:sz w:val="24"/>
          <w:szCs w:val="24"/>
        </w:rPr>
        <w:t xml:space="preserve"> que se mencionan en el párrafo anterior</w:t>
      </w:r>
      <w:r>
        <w:rPr>
          <w:rFonts w:ascii="Arial" w:hAnsi="Arial" w:cs="Arial"/>
          <w:sz w:val="24"/>
          <w:szCs w:val="24"/>
        </w:rPr>
        <w:t>,</w:t>
      </w:r>
      <w:r w:rsidR="00931836">
        <w:rPr>
          <w:rFonts w:ascii="Arial" w:hAnsi="Arial" w:cs="Arial"/>
          <w:sz w:val="24"/>
          <w:szCs w:val="24"/>
        </w:rPr>
        <w:t xml:space="preserve"> no solo </w:t>
      </w:r>
      <w:r>
        <w:rPr>
          <w:rFonts w:ascii="Arial" w:hAnsi="Arial" w:cs="Arial"/>
          <w:sz w:val="24"/>
          <w:szCs w:val="24"/>
        </w:rPr>
        <w:t>tengan</w:t>
      </w:r>
      <w:r w:rsidR="00931836">
        <w:rPr>
          <w:rFonts w:ascii="Arial" w:hAnsi="Arial" w:cs="Arial"/>
          <w:sz w:val="24"/>
          <w:szCs w:val="24"/>
        </w:rPr>
        <w:t xml:space="preserve"> como objetivo la reparación del daño que la conducta ilícita ha causado, sino que mediante las mismas se </w:t>
      </w:r>
      <w:r>
        <w:rPr>
          <w:rFonts w:ascii="Arial" w:hAnsi="Arial" w:cs="Arial"/>
          <w:sz w:val="24"/>
          <w:szCs w:val="24"/>
        </w:rPr>
        <w:t>busque</w:t>
      </w:r>
      <w:r w:rsidR="00931836">
        <w:rPr>
          <w:rFonts w:ascii="Arial" w:hAnsi="Arial" w:cs="Arial"/>
          <w:sz w:val="24"/>
          <w:szCs w:val="24"/>
        </w:rPr>
        <w:t xml:space="preserve"> emitir mensajes disuasivos que cambien la percepción de quienes contemplan realizar un acto de corrupción, esto mediante el conocimiento del</w:t>
      </w:r>
      <w:r w:rsidR="00931836" w:rsidRPr="0089411F">
        <w:rPr>
          <w:rFonts w:ascii="Arial" w:hAnsi="Arial" w:cs="Arial"/>
          <w:sz w:val="24"/>
          <w:szCs w:val="24"/>
        </w:rPr>
        <w:t xml:space="preserve"> rie</w:t>
      </w:r>
      <w:r w:rsidR="00931836">
        <w:rPr>
          <w:rFonts w:ascii="Arial" w:hAnsi="Arial" w:cs="Arial"/>
          <w:sz w:val="24"/>
          <w:szCs w:val="24"/>
        </w:rPr>
        <w:t xml:space="preserve">sgo, </w:t>
      </w:r>
      <w:r w:rsidR="00931836" w:rsidRPr="0089411F">
        <w:rPr>
          <w:rFonts w:ascii="Arial" w:hAnsi="Arial" w:cs="Arial"/>
          <w:sz w:val="24"/>
          <w:szCs w:val="24"/>
        </w:rPr>
        <w:t xml:space="preserve">las consecuencias de sus actos </w:t>
      </w:r>
      <w:r w:rsidR="00931836">
        <w:rPr>
          <w:rFonts w:ascii="Arial" w:hAnsi="Arial" w:cs="Arial"/>
          <w:sz w:val="24"/>
          <w:szCs w:val="24"/>
        </w:rPr>
        <w:t>y de manera particular haciendo énfasis en</w:t>
      </w:r>
      <w:r w:rsidR="00931836" w:rsidRPr="0089411F">
        <w:rPr>
          <w:rFonts w:ascii="Arial" w:hAnsi="Arial" w:cs="Arial"/>
          <w:sz w:val="24"/>
          <w:szCs w:val="24"/>
        </w:rPr>
        <w:t xml:space="preserve"> el tipo, la duración y la severidad de las sanciones legales</w:t>
      </w:r>
      <w:r w:rsidR="00075275">
        <w:rPr>
          <w:rFonts w:ascii="Arial" w:hAnsi="Arial" w:cs="Arial"/>
          <w:sz w:val="24"/>
          <w:szCs w:val="24"/>
        </w:rPr>
        <w:t xml:space="preserve"> a las cuales se enfrentaran</w:t>
      </w:r>
      <w:r w:rsidR="00931836" w:rsidRPr="0089411F">
        <w:rPr>
          <w:rFonts w:ascii="Arial" w:hAnsi="Arial" w:cs="Arial"/>
          <w:sz w:val="24"/>
          <w:szCs w:val="24"/>
        </w:rPr>
        <w:t>.</w:t>
      </w:r>
    </w:p>
    <w:p w:rsidR="004507BC" w:rsidRPr="004507BC" w:rsidRDefault="00FE5B4D" w:rsidP="004507BC">
      <w:pPr>
        <w:spacing w:line="360" w:lineRule="auto"/>
        <w:jc w:val="both"/>
        <w:rPr>
          <w:rFonts w:ascii="Arial" w:hAnsi="Arial" w:cs="Arial"/>
          <w:sz w:val="24"/>
          <w:szCs w:val="24"/>
        </w:rPr>
      </w:pPr>
      <w:r>
        <w:rPr>
          <w:rFonts w:ascii="Arial" w:hAnsi="Arial" w:cs="Arial"/>
          <w:sz w:val="24"/>
          <w:szCs w:val="24"/>
        </w:rPr>
        <w:t xml:space="preserve">Lo anterior, se menciona de igual forma en </w:t>
      </w:r>
      <w:r w:rsidR="00DD3B3A" w:rsidRPr="00DD3B3A">
        <w:rPr>
          <w:rFonts w:ascii="Arial" w:hAnsi="Arial" w:cs="Arial"/>
          <w:sz w:val="24"/>
          <w:szCs w:val="24"/>
        </w:rPr>
        <w:t xml:space="preserve">el criterio emitido por el Poder Judicial de la Federación, consultable la Tesis </w:t>
      </w:r>
      <w:r w:rsidR="00DD3B3A" w:rsidRPr="004507BC">
        <w:rPr>
          <w:rFonts w:ascii="Arial" w:hAnsi="Arial" w:cs="Arial"/>
          <w:sz w:val="24"/>
          <w:szCs w:val="24"/>
        </w:rPr>
        <w:t>I.4o.A.115 A (10a.)</w:t>
      </w:r>
      <w:r w:rsidR="00DD3B3A">
        <w:rPr>
          <w:rFonts w:ascii="Arial" w:hAnsi="Arial" w:cs="Arial"/>
          <w:sz w:val="24"/>
          <w:szCs w:val="24"/>
        </w:rPr>
        <w:t>, localizable en la página 3117</w:t>
      </w:r>
      <w:r w:rsidR="00DD3B3A" w:rsidRPr="00DD3B3A">
        <w:rPr>
          <w:rFonts w:ascii="Arial" w:hAnsi="Arial" w:cs="Arial"/>
          <w:sz w:val="24"/>
          <w:szCs w:val="24"/>
        </w:rPr>
        <w:t xml:space="preserve"> en la Gaceta del Semanario Judicial de la Federación, Décima Época, t. IV, de </w:t>
      </w:r>
      <w:r w:rsidR="00DD3B3A">
        <w:rPr>
          <w:rFonts w:ascii="Arial" w:hAnsi="Arial" w:cs="Arial"/>
          <w:sz w:val="24"/>
          <w:szCs w:val="24"/>
        </w:rPr>
        <w:t>marz</w:t>
      </w:r>
      <w:r w:rsidR="00DD3B3A" w:rsidRPr="00DD3B3A">
        <w:rPr>
          <w:rFonts w:ascii="Arial" w:hAnsi="Arial" w:cs="Arial"/>
          <w:sz w:val="24"/>
          <w:szCs w:val="24"/>
        </w:rPr>
        <w:t xml:space="preserve">o </w:t>
      </w:r>
      <w:r w:rsidR="00DD3B3A">
        <w:rPr>
          <w:rFonts w:ascii="Arial" w:hAnsi="Arial" w:cs="Arial"/>
          <w:sz w:val="24"/>
          <w:szCs w:val="24"/>
        </w:rPr>
        <w:t>de 2018</w:t>
      </w:r>
      <w:r w:rsidR="00DD3B3A" w:rsidRPr="00DD3B3A">
        <w:rPr>
          <w:rFonts w:ascii="Arial" w:hAnsi="Arial" w:cs="Arial"/>
          <w:sz w:val="24"/>
          <w:szCs w:val="24"/>
        </w:rPr>
        <w:t>, de rubro y texto siguiente:</w:t>
      </w:r>
      <w:r w:rsidR="00DD3B3A">
        <w:rPr>
          <w:rFonts w:ascii="Arial" w:hAnsi="Arial" w:cs="Arial"/>
          <w:sz w:val="24"/>
          <w:szCs w:val="24"/>
        </w:rPr>
        <w:t xml:space="preserve"> </w:t>
      </w:r>
    </w:p>
    <w:p w:rsidR="004507BC" w:rsidRPr="0064112A" w:rsidRDefault="00F614C5" w:rsidP="004507BC">
      <w:pPr>
        <w:spacing w:line="360" w:lineRule="auto"/>
        <w:jc w:val="both"/>
        <w:rPr>
          <w:rFonts w:ascii="Arial" w:hAnsi="Arial" w:cs="Arial"/>
          <w:i/>
          <w:sz w:val="24"/>
          <w:szCs w:val="24"/>
        </w:rPr>
      </w:pPr>
      <w:r>
        <w:rPr>
          <w:rFonts w:ascii="Arial" w:hAnsi="Arial" w:cs="Arial"/>
          <w:i/>
          <w:sz w:val="24"/>
          <w:szCs w:val="24"/>
        </w:rPr>
        <w:t>“</w:t>
      </w:r>
      <w:r w:rsidR="004507BC" w:rsidRPr="0064112A">
        <w:rPr>
          <w:rFonts w:ascii="Arial" w:hAnsi="Arial" w:cs="Arial"/>
          <w:i/>
          <w:sz w:val="24"/>
          <w:szCs w:val="24"/>
        </w:rPr>
        <w:t>PROCEDIMIENTOS EN LOS QUE SE APLICA EL DERECHO DISCIPLINARIO. SON INDEPENDIENTES Y AUTÓNOMOS DE AQUELLOS QUE, A PESAR DE ENCONTRARSE RELACIONADOS O BASADOS EN LOS MISMOS HECHOS, SEAN SOLUCIONADOS CON FUNDAMENTO EN EL DERECHO PENAL.</w:t>
      </w:r>
    </w:p>
    <w:p w:rsidR="004507BC" w:rsidRDefault="004507BC" w:rsidP="004507BC">
      <w:pPr>
        <w:spacing w:line="360" w:lineRule="auto"/>
        <w:jc w:val="both"/>
        <w:rPr>
          <w:rFonts w:ascii="Arial" w:hAnsi="Arial" w:cs="Arial"/>
          <w:i/>
          <w:sz w:val="24"/>
          <w:szCs w:val="24"/>
        </w:rPr>
      </w:pPr>
      <w:r w:rsidRPr="0064112A">
        <w:rPr>
          <w:rFonts w:ascii="Arial" w:hAnsi="Arial" w:cs="Arial"/>
          <w:i/>
          <w:sz w:val="24"/>
          <w:szCs w:val="24"/>
        </w:rPr>
        <w:lastRenderedPageBreak/>
        <w:t xml:space="preserve">De acuerdo con el artículo 109 de la Constitución Política de los Estados Unidos Mexicanos, la comisión de delitos por parte de cualquier servidor público que incurra en hechos de corrupción, será sancionada en términos de la legislación penal; asimismo, se le aplicarán sanciones administrativas por los actos u omisiones que afecten la legalidad, honradez, lealtad, imparcialidad y eficiencia que deba observar en el desempeño de su empleo, cargo o comisión, lo que se conoce como derecho disciplinario; finalmente, la ley establece los procedimientos autónomos para la investigación y sanción de dichos actos u omisiones. En estas condiciones, la facultad sancionadora de la administración forma parte, junto con la potestad penal de los tribunales, de un ius puniendi superior del Estado, de manera que aquéllas no son sino manifestaciones concretas de éste. La razón de esta diversidad de instancias punitivas radica en que la naturaleza, fines y objetivos perseguidos en ambas regulaciones son diversos, verbigracia, en el derecho penal el objetivo principal es promover el respeto a determinados bienes jurídicos tutelados mediante las normas (la vida, la propiedad, etcétera); de ahí que prohíba y sancione las conductas dirigidas a lesionarlos o ponerlos en peligro. En cambio, el derecho disciplinario busca la adecuada y eficiente función pública, como garantía constitucional en favor de los gobernados, al imponer a una comunidad específica –servidores y funcionarios públicos–, una modalidad de conducta correcta, honesta, adecuada y pertinente a su encargo; de lo cual deriva que, al faltar a un deber o al cumplimiento de dicha conducta correcta, debe aplicarse la sanción disciplinaria. Así, el ius puniendi lo ejerce el Estado bajo modalidades o manifestaciones distintas al derecho penal, como en el disciplinario y, en general, el administrativo sancionador, ambiental, fiscal y otros, con la condición de que se apliquen, mutatis mutandi, los principios del derecho penal, tanto para efectos garantistas del presunto inculpado y de la sociedad, como para incentivar y encauzar políticas públicas de eficiencias y disuasión en favor de la ciudadanía, como es una eficiente función pública y combate a la corrupción e ilegalidad en el actuar de servidores públicos. En síntesis, el derecho debe verse como un medio o mecanismo de control social para dirigir e incentivar comportamientos, a fin de realizar o consumar </w:t>
      </w:r>
      <w:r w:rsidRPr="0064112A">
        <w:rPr>
          <w:rFonts w:ascii="Arial" w:hAnsi="Arial" w:cs="Arial"/>
          <w:i/>
          <w:sz w:val="24"/>
          <w:szCs w:val="24"/>
        </w:rPr>
        <w:lastRenderedPageBreak/>
        <w:t xml:space="preserve">resultados sociales y metas que son distintas en el ámbito penal y en el administrativo sancionador. De ahí que los procedimientos en los que se aplica el derecho </w:t>
      </w:r>
      <w:r w:rsidR="005E0DB6" w:rsidRPr="0064112A">
        <w:rPr>
          <w:rFonts w:ascii="Arial" w:hAnsi="Arial" w:cs="Arial"/>
          <w:i/>
          <w:sz w:val="24"/>
          <w:szCs w:val="24"/>
        </w:rPr>
        <w:t>disciplinario</w:t>
      </w:r>
      <w:r w:rsidRPr="0064112A">
        <w:rPr>
          <w:rFonts w:ascii="Arial" w:hAnsi="Arial" w:cs="Arial"/>
          <w:i/>
          <w:sz w:val="24"/>
          <w:szCs w:val="24"/>
        </w:rPr>
        <w:t xml:space="preserve"> son independientes y autónomos de aquellos que, a pesar de encontrarse relacionados o basados en los mismos hechos, sean solucionados con fundamento en el derecho penal</w:t>
      </w:r>
      <w:r w:rsidR="00F614C5">
        <w:rPr>
          <w:rFonts w:ascii="Arial" w:hAnsi="Arial" w:cs="Arial"/>
          <w:i/>
          <w:sz w:val="24"/>
          <w:szCs w:val="24"/>
        </w:rPr>
        <w:t>”</w:t>
      </w:r>
      <w:r w:rsidRPr="0064112A">
        <w:rPr>
          <w:rFonts w:ascii="Arial" w:hAnsi="Arial" w:cs="Arial"/>
          <w:i/>
          <w:sz w:val="24"/>
          <w:szCs w:val="24"/>
        </w:rPr>
        <w:t>.</w:t>
      </w:r>
    </w:p>
    <w:p w:rsidR="00DD3B3A" w:rsidRPr="006D0D2C" w:rsidRDefault="008A0D1B" w:rsidP="0064112A">
      <w:pPr>
        <w:pStyle w:val="Prrafodelista"/>
        <w:numPr>
          <w:ilvl w:val="0"/>
          <w:numId w:val="1"/>
        </w:numPr>
        <w:spacing w:line="360" w:lineRule="auto"/>
        <w:jc w:val="both"/>
        <w:rPr>
          <w:rFonts w:ascii="Arial" w:hAnsi="Arial" w:cs="Arial"/>
          <w:b/>
          <w:i/>
          <w:sz w:val="24"/>
          <w:szCs w:val="24"/>
        </w:rPr>
      </w:pPr>
      <w:bookmarkStart w:id="1" w:name="_Hlk524525649"/>
      <w:r>
        <w:rPr>
          <w:rFonts w:ascii="Arial" w:hAnsi="Arial" w:cs="Arial"/>
          <w:b/>
          <w:i/>
          <w:sz w:val="24"/>
          <w:szCs w:val="24"/>
        </w:rPr>
        <w:t>Aspectos generales del Análisis Económico del D</w:t>
      </w:r>
      <w:r w:rsidR="006D0D2C" w:rsidRPr="006D0D2C">
        <w:rPr>
          <w:rFonts w:ascii="Arial" w:hAnsi="Arial" w:cs="Arial"/>
          <w:b/>
          <w:i/>
          <w:sz w:val="24"/>
          <w:szCs w:val="24"/>
        </w:rPr>
        <w:t>erecho</w:t>
      </w:r>
    </w:p>
    <w:p w:rsidR="00C0031C" w:rsidRDefault="00C0031C" w:rsidP="00461235">
      <w:pPr>
        <w:spacing w:line="360" w:lineRule="auto"/>
        <w:jc w:val="both"/>
        <w:rPr>
          <w:rFonts w:ascii="Arial" w:hAnsi="Arial" w:cs="Arial"/>
          <w:sz w:val="24"/>
          <w:szCs w:val="24"/>
        </w:rPr>
      </w:pPr>
      <w:r>
        <w:rPr>
          <w:rFonts w:ascii="Arial" w:hAnsi="Arial" w:cs="Arial"/>
          <w:sz w:val="24"/>
          <w:szCs w:val="24"/>
        </w:rPr>
        <w:t xml:space="preserve">Tal y como se menciona en el criterio jurisprudencial expuesto anteriormente, una de las funciones del derecho es la de incentivar </w:t>
      </w:r>
      <w:r w:rsidR="0023697B">
        <w:rPr>
          <w:rFonts w:ascii="Arial" w:hAnsi="Arial" w:cs="Arial"/>
          <w:sz w:val="24"/>
          <w:szCs w:val="24"/>
        </w:rPr>
        <w:t xml:space="preserve">o desincentivar </w:t>
      </w:r>
      <w:r>
        <w:rPr>
          <w:rFonts w:ascii="Arial" w:hAnsi="Arial" w:cs="Arial"/>
          <w:sz w:val="24"/>
          <w:szCs w:val="24"/>
        </w:rPr>
        <w:t>conductas en las personas, esto con la intención de que realicen o dejen de realizar acciones que se consideran benéficas o perjudiciales para la sociedad.</w:t>
      </w:r>
    </w:p>
    <w:p w:rsidR="006761EA" w:rsidRDefault="00C0031C" w:rsidP="001B24C2">
      <w:pPr>
        <w:spacing w:line="360" w:lineRule="auto"/>
        <w:jc w:val="both"/>
        <w:rPr>
          <w:rFonts w:ascii="Arial" w:hAnsi="Arial" w:cs="Arial"/>
          <w:sz w:val="24"/>
          <w:szCs w:val="24"/>
        </w:rPr>
      </w:pPr>
      <w:r>
        <w:rPr>
          <w:rFonts w:ascii="Arial" w:hAnsi="Arial" w:cs="Arial"/>
          <w:sz w:val="24"/>
          <w:szCs w:val="24"/>
        </w:rPr>
        <w:t>En este sentido</w:t>
      </w:r>
      <w:r w:rsidR="0023697B">
        <w:rPr>
          <w:rFonts w:ascii="Arial" w:hAnsi="Arial" w:cs="Arial"/>
          <w:sz w:val="24"/>
          <w:szCs w:val="24"/>
        </w:rPr>
        <w:t xml:space="preserve">, podríamos definir al Derecho como </w:t>
      </w:r>
      <w:bookmarkEnd w:id="1"/>
      <w:r w:rsidR="00D14CF7">
        <w:rPr>
          <w:rFonts w:ascii="Arial" w:hAnsi="Arial" w:cs="Arial"/>
          <w:sz w:val="24"/>
          <w:szCs w:val="24"/>
        </w:rPr>
        <w:t>un método, creado por el hombre, que tiene como finalidad el establecimiento</w:t>
      </w:r>
      <w:r w:rsidR="0086073F" w:rsidRPr="0086073F">
        <w:rPr>
          <w:rFonts w:ascii="Arial" w:hAnsi="Arial" w:cs="Arial"/>
          <w:sz w:val="24"/>
          <w:szCs w:val="24"/>
        </w:rPr>
        <w:t xml:space="preserve"> </w:t>
      </w:r>
      <w:r w:rsidR="00D14CF7">
        <w:rPr>
          <w:rFonts w:ascii="Arial" w:hAnsi="Arial" w:cs="Arial"/>
          <w:sz w:val="24"/>
          <w:szCs w:val="24"/>
        </w:rPr>
        <w:t>de</w:t>
      </w:r>
      <w:r w:rsidR="0086073F">
        <w:rPr>
          <w:rFonts w:ascii="Arial" w:hAnsi="Arial" w:cs="Arial"/>
          <w:sz w:val="24"/>
          <w:szCs w:val="24"/>
        </w:rPr>
        <w:t xml:space="preserve"> </w:t>
      </w:r>
      <w:r w:rsidR="0086073F" w:rsidRPr="0086073F">
        <w:rPr>
          <w:rFonts w:ascii="Arial" w:hAnsi="Arial" w:cs="Arial"/>
          <w:sz w:val="24"/>
          <w:szCs w:val="24"/>
        </w:rPr>
        <w:t>reglas de conducta, competencias y sanciones que r</w:t>
      </w:r>
      <w:r w:rsidR="00D14CF7">
        <w:rPr>
          <w:rFonts w:ascii="Arial" w:hAnsi="Arial" w:cs="Arial"/>
          <w:sz w:val="24"/>
          <w:szCs w:val="24"/>
        </w:rPr>
        <w:t>egulan la convivencia e interacciones entre las personas</w:t>
      </w:r>
      <w:r w:rsidR="0086073F" w:rsidRPr="0086073F">
        <w:rPr>
          <w:rFonts w:ascii="Arial" w:hAnsi="Arial" w:cs="Arial"/>
          <w:sz w:val="24"/>
          <w:szCs w:val="24"/>
        </w:rPr>
        <w:t xml:space="preserve">, procurando y </w:t>
      </w:r>
      <w:r w:rsidR="00D14CF7" w:rsidRPr="0086073F">
        <w:rPr>
          <w:rFonts w:ascii="Arial" w:hAnsi="Arial" w:cs="Arial"/>
          <w:sz w:val="24"/>
          <w:szCs w:val="24"/>
        </w:rPr>
        <w:t>permitien</w:t>
      </w:r>
      <w:r w:rsidR="00D14CF7">
        <w:rPr>
          <w:rFonts w:ascii="Arial" w:hAnsi="Arial" w:cs="Arial"/>
          <w:sz w:val="24"/>
          <w:szCs w:val="24"/>
        </w:rPr>
        <w:t>do, además,</w:t>
      </w:r>
      <w:r w:rsidR="0086073F">
        <w:rPr>
          <w:rFonts w:ascii="Arial" w:hAnsi="Arial" w:cs="Arial"/>
          <w:sz w:val="24"/>
          <w:szCs w:val="24"/>
        </w:rPr>
        <w:t xml:space="preserve"> el desarrollo pacífico de la </w:t>
      </w:r>
      <w:r w:rsidR="0086073F" w:rsidRPr="0086073F">
        <w:rPr>
          <w:rFonts w:ascii="Arial" w:hAnsi="Arial" w:cs="Arial"/>
          <w:sz w:val="24"/>
          <w:szCs w:val="24"/>
        </w:rPr>
        <w:t>sociedad</w:t>
      </w:r>
      <w:r w:rsidR="00A76476">
        <w:rPr>
          <w:rFonts w:ascii="Arial" w:hAnsi="Arial" w:cs="Arial"/>
          <w:sz w:val="24"/>
          <w:szCs w:val="24"/>
        </w:rPr>
        <w:t xml:space="preserve"> </w:t>
      </w:r>
      <w:r w:rsidR="00D14CF7">
        <w:rPr>
          <w:rFonts w:ascii="Arial" w:hAnsi="Arial" w:cs="Arial"/>
          <w:sz w:val="24"/>
          <w:szCs w:val="24"/>
        </w:rPr>
        <w:t>teniendo a los</w:t>
      </w:r>
      <w:r w:rsidR="0086073F" w:rsidRPr="0086073F">
        <w:rPr>
          <w:rFonts w:ascii="Arial" w:hAnsi="Arial" w:cs="Arial"/>
          <w:sz w:val="24"/>
          <w:szCs w:val="24"/>
        </w:rPr>
        <w:t xml:space="preserve"> juristas</w:t>
      </w:r>
      <w:r w:rsidR="00A76476">
        <w:rPr>
          <w:rFonts w:ascii="Arial" w:hAnsi="Arial" w:cs="Arial"/>
          <w:sz w:val="24"/>
          <w:szCs w:val="24"/>
        </w:rPr>
        <w:t xml:space="preserve"> </w:t>
      </w:r>
      <w:r w:rsidR="00D14CF7">
        <w:rPr>
          <w:rFonts w:ascii="Arial" w:hAnsi="Arial" w:cs="Arial"/>
          <w:sz w:val="24"/>
          <w:szCs w:val="24"/>
        </w:rPr>
        <w:t xml:space="preserve">como los encargados de </w:t>
      </w:r>
      <w:r w:rsidR="0086073F">
        <w:rPr>
          <w:rFonts w:ascii="Arial" w:hAnsi="Arial" w:cs="Arial"/>
          <w:sz w:val="24"/>
          <w:szCs w:val="24"/>
        </w:rPr>
        <w:t>explicar</w:t>
      </w:r>
      <w:r w:rsidR="00D14CF7">
        <w:rPr>
          <w:rFonts w:ascii="Arial" w:hAnsi="Arial" w:cs="Arial"/>
          <w:sz w:val="24"/>
          <w:szCs w:val="24"/>
        </w:rPr>
        <w:t>, organizar y dar coherencia al sistema jurídico</w:t>
      </w:r>
      <w:r w:rsidR="004245D1">
        <w:rPr>
          <w:rFonts w:ascii="Arial" w:hAnsi="Arial" w:cs="Arial"/>
          <w:sz w:val="24"/>
          <w:szCs w:val="24"/>
        </w:rPr>
        <w:t xml:space="preserve">, </w:t>
      </w:r>
      <w:r w:rsidR="00E016ED">
        <w:rPr>
          <w:rFonts w:ascii="Arial" w:hAnsi="Arial" w:cs="Arial"/>
          <w:sz w:val="24"/>
          <w:szCs w:val="24"/>
        </w:rPr>
        <w:t>no obstante lo anterior, si bien</w:t>
      </w:r>
      <w:r w:rsidR="004245D1">
        <w:rPr>
          <w:rFonts w:ascii="Arial" w:hAnsi="Arial" w:cs="Arial"/>
          <w:sz w:val="24"/>
          <w:szCs w:val="24"/>
        </w:rPr>
        <w:t xml:space="preserve"> es común que se esté acostumbrado a considerar las normas legales como instrumentos de la justicia, ya que únicamente se contempla al derech</w:t>
      </w:r>
      <w:r w:rsidR="00636ABF">
        <w:rPr>
          <w:rFonts w:ascii="Arial" w:hAnsi="Arial" w:cs="Arial"/>
          <w:sz w:val="24"/>
          <w:szCs w:val="24"/>
        </w:rPr>
        <w:t xml:space="preserve">o como un proveedor de </w:t>
      </w:r>
      <w:r w:rsidR="00B37F90">
        <w:rPr>
          <w:rFonts w:ascii="Arial" w:hAnsi="Arial" w:cs="Arial"/>
          <w:sz w:val="24"/>
          <w:szCs w:val="24"/>
        </w:rPr>
        <w:t>la misma</w:t>
      </w:r>
      <w:r w:rsidR="00636ABF">
        <w:rPr>
          <w:rFonts w:ascii="Arial" w:hAnsi="Arial" w:cs="Arial"/>
          <w:sz w:val="24"/>
          <w:szCs w:val="24"/>
        </w:rPr>
        <w:t>,</w:t>
      </w:r>
      <w:r w:rsidR="004245D1">
        <w:rPr>
          <w:rFonts w:ascii="Arial" w:hAnsi="Arial" w:cs="Arial"/>
          <w:sz w:val="24"/>
          <w:szCs w:val="24"/>
        </w:rPr>
        <w:t xml:space="preserve"> es posible considerar las leyes como instrumentos para el logro de los objetivos </w:t>
      </w:r>
      <w:r w:rsidR="00876C98">
        <w:rPr>
          <w:rFonts w:ascii="Arial" w:hAnsi="Arial" w:cs="Arial"/>
          <w:sz w:val="24"/>
          <w:szCs w:val="24"/>
        </w:rPr>
        <w:t>como</w:t>
      </w:r>
      <w:r w:rsidR="00B37F90">
        <w:rPr>
          <w:rFonts w:ascii="Arial" w:hAnsi="Arial" w:cs="Arial"/>
          <w:sz w:val="24"/>
          <w:szCs w:val="24"/>
        </w:rPr>
        <w:t xml:space="preserve"> la eficiencia y la distribución a partir del cambio en el comportamiento de los individuos derivado de dichos incentivos.</w:t>
      </w:r>
    </w:p>
    <w:p w:rsidR="00310E06" w:rsidRDefault="00310E06" w:rsidP="00310E06">
      <w:pPr>
        <w:spacing w:line="360" w:lineRule="auto"/>
        <w:jc w:val="both"/>
        <w:rPr>
          <w:rFonts w:ascii="Arial" w:hAnsi="Arial" w:cs="Arial"/>
          <w:sz w:val="24"/>
          <w:szCs w:val="24"/>
        </w:rPr>
      </w:pPr>
      <w:bookmarkStart w:id="2" w:name="_Hlk524623378"/>
      <w:r>
        <w:rPr>
          <w:rFonts w:ascii="Arial" w:hAnsi="Arial" w:cs="Arial"/>
          <w:sz w:val="24"/>
          <w:szCs w:val="24"/>
        </w:rPr>
        <w:t xml:space="preserve">Esto es </w:t>
      </w:r>
      <w:r w:rsidR="00B37F90">
        <w:rPr>
          <w:rFonts w:ascii="Arial" w:hAnsi="Arial" w:cs="Arial"/>
          <w:sz w:val="24"/>
          <w:szCs w:val="24"/>
        </w:rPr>
        <w:t>viable</w:t>
      </w:r>
      <w:r>
        <w:rPr>
          <w:rFonts w:ascii="Arial" w:hAnsi="Arial" w:cs="Arial"/>
          <w:sz w:val="24"/>
          <w:szCs w:val="24"/>
        </w:rPr>
        <w:t xml:space="preserve">, </w:t>
      </w:r>
      <w:r w:rsidR="00254C9A">
        <w:rPr>
          <w:rFonts w:ascii="Arial" w:hAnsi="Arial" w:cs="Arial"/>
          <w:sz w:val="24"/>
          <w:szCs w:val="24"/>
        </w:rPr>
        <w:t>debido a</w:t>
      </w:r>
      <w:r>
        <w:rPr>
          <w:rFonts w:ascii="Arial" w:hAnsi="Arial" w:cs="Arial"/>
          <w:sz w:val="24"/>
          <w:szCs w:val="24"/>
        </w:rPr>
        <w:t xml:space="preserve"> que el</w:t>
      </w:r>
      <w:r w:rsidRPr="0030713B">
        <w:rPr>
          <w:rFonts w:ascii="Arial" w:hAnsi="Arial" w:cs="Arial"/>
          <w:sz w:val="24"/>
          <w:szCs w:val="24"/>
        </w:rPr>
        <w:t xml:space="preserve"> </w:t>
      </w:r>
      <w:r w:rsidR="00FB12E0">
        <w:rPr>
          <w:rFonts w:ascii="Arial" w:hAnsi="Arial" w:cs="Arial"/>
          <w:sz w:val="24"/>
          <w:szCs w:val="24"/>
        </w:rPr>
        <w:t>“</w:t>
      </w:r>
      <w:r w:rsidRPr="00FB12E0">
        <w:rPr>
          <w:rFonts w:ascii="Arial" w:hAnsi="Arial" w:cs="Arial"/>
          <w:i/>
          <w:sz w:val="24"/>
          <w:szCs w:val="24"/>
        </w:rPr>
        <w:t xml:space="preserve">Análisis Económico del Derecho plantea los problemas jurídicos como problemas económicos a partir de las siguientes premisas: en primer lugar, el Derecho influye sobre la conducta humana, esto debido a que las normas jurídicas constituyen incentivos o desincentivos que inducen a sus destinatarios para que realicen o dejen de realizar alguna actividad; En segundo lugar, dicha influencia es en alguna medida explicable y predecible, esto en base a la teoría de la elección racional, la cual presupone que los individuos </w:t>
      </w:r>
      <w:r w:rsidRPr="00FB12E0">
        <w:rPr>
          <w:rFonts w:ascii="Arial" w:hAnsi="Arial" w:cs="Arial"/>
          <w:i/>
          <w:sz w:val="24"/>
          <w:szCs w:val="24"/>
        </w:rPr>
        <w:lastRenderedPageBreak/>
        <w:t>toman decisiones perfectamente racionales, libres de errores lógicos, coherentes con sus preferencias, que son estables y consistentes. Por último, en tercer lugar, todas las decisiones jurídicamente relevantes se adoptan en condiciones de escasez, es decir, si bien el legislador tiene la posibilidad de dictar normas que muevan a la gente a comportarse de una manera u otra, satisfaciendo así en mayor o menor medida cada uno de los fines deseables para la sociedad</w:t>
      </w:r>
      <w:r w:rsidR="00B37F90" w:rsidRPr="00FB12E0">
        <w:rPr>
          <w:rFonts w:ascii="Arial" w:hAnsi="Arial" w:cs="Arial"/>
          <w:i/>
          <w:sz w:val="24"/>
          <w:szCs w:val="24"/>
        </w:rPr>
        <w:t>,</w:t>
      </w:r>
      <w:r w:rsidRPr="00FB12E0">
        <w:rPr>
          <w:rFonts w:ascii="Arial" w:hAnsi="Arial" w:cs="Arial"/>
          <w:i/>
          <w:sz w:val="24"/>
          <w:szCs w:val="24"/>
        </w:rPr>
        <w:t xml:space="preserve"> las posibilidades de influir en los individuos y lograr sus objetivos son inexorablemente limitadas,</w:t>
      </w:r>
      <w:r w:rsidR="00B37F90" w:rsidRPr="00FB12E0">
        <w:rPr>
          <w:rFonts w:ascii="Arial" w:hAnsi="Arial" w:cs="Arial"/>
          <w:i/>
          <w:sz w:val="24"/>
          <w:szCs w:val="24"/>
        </w:rPr>
        <w:t xml:space="preserve"> es decir,</w:t>
      </w:r>
      <w:r w:rsidRPr="00FB12E0">
        <w:rPr>
          <w:rFonts w:ascii="Arial" w:hAnsi="Arial" w:cs="Arial"/>
          <w:i/>
          <w:sz w:val="24"/>
          <w:szCs w:val="24"/>
        </w:rPr>
        <w:t xml:space="preserve"> escasas ya que no es posible configurar nuestra legislación de tal modo que todos los objetivos sean cumplidos simultáneamente en grado absoluto</w:t>
      </w:r>
      <w:r w:rsidR="00FB12E0">
        <w:rPr>
          <w:rFonts w:ascii="Arial" w:hAnsi="Arial" w:cs="Arial"/>
          <w:i/>
          <w:sz w:val="24"/>
          <w:szCs w:val="24"/>
        </w:rPr>
        <w:t>”</w:t>
      </w:r>
      <w:r w:rsidRPr="00DB5E1D">
        <w:rPr>
          <w:rFonts w:ascii="Arial" w:hAnsi="Arial" w:cs="Arial"/>
          <w:sz w:val="24"/>
          <w:szCs w:val="24"/>
        </w:rPr>
        <w:t>.</w:t>
      </w:r>
      <w:r w:rsidR="00FB12E0">
        <w:rPr>
          <w:rStyle w:val="Refdenotaalpie"/>
          <w:rFonts w:ascii="Arial" w:hAnsi="Arial" w:cs="Arial"/>
          <w:sz w:val="24"/>
          <w:szCs w:val="24"/>
        </w:rPr>
        <w:footnoteReference w:id="5"/>
      </w:r>
      <w:r w:rsidRPr="00DB5E1D">
        <w:rPr>
          <w:rFonts w:ascii="Arial" w:hAnsi="Arial" w:cs="Arial"/>
          <w:sz w:val="24"/>
          <w:szCs w:val="24"/>
        </w:rPr>
        <w:t xml:space="preserve"> </w:t>
      </w:r>
    </w:p>
    <w:p w:rsidR="00310E06" w:rsidRPr="00DB5E1D" w:rsidRDefault="00310E06" w:rsidP="00310E06">
      <w:pPr>
        <w:spacing w:line="360" w:lineRule="auto"/>
        <w:jc w:val="both"/>
        <w:rPr>
          <w:rFonts w:ascii="Arial" w:hAnsi="Arial" w:cs="Arial"/>
          <w:sz w:val="24"/>
          <w:szCs w:val="24"/>
        </w:rPr>
      </w:pPr>
      <w:r>
        <w:rPr>
          <w:rFonts w:ascii="Arial" w:hAnsi="Arial" w:cs="Arial"/>
          <w:sz w:val="24"/>
          <w:szCs w:val="24"/>
        </w:rPr>
        <w:t xml:space="preserve">Por lo </w:t>
      </w:r>
      <w:r w:rsidR="00723BAF">
        <w:rPr>
          <w:rFonts w:ascii="Arial" w:hAnsi="Arial" w:cs="Arial"/>
          <w:sz w:val="24"/>
          <w:szCs w:val="24"/>
        </w:rPr>
        <w:t>que</w:t>
      </w:r>
      <w:r>
        <w:rPr>
          <w:rFonts w:ascii="Arial" w:hAnsi="Arial" w:cs="Arial"/>
          <w:sz w:val="24"/>
          <w:szCs w:val="24"/>
        </w:rPr>
        <w:t xml:space="preserve"> en base a las premisas que han sido mencionadas en el párrafo anterior</w:t>
      </w:r>
      <w:r w:rsidRPr="00DB5E1D">
        <w:rPr>
          <w:rFonts w:ascii="Arial" w:hAnsi="Arial" w:cs="Arial"/>
          <w:sz w:val="24"/>
          <w:szCs w:val="24"/>
        </w:rPr>
        <w:t xml:space="preserve">, </w:t>
      </w:r>
      <w:r w:rsidR="00FB12E0">
        <w:rPr>
          <w:rFonts w:ascii="Arial" w:hAnsi="Arial" w:cs="Arial"/>
          <w:sz w:val="24"/>
          <w:szCs w:val="24"/>
        </w:rPr>
        <w:t>“</w:t>
      </w:r>
      <w:r w:rsidRPr="00FB12E0">
        <w:rPr>
          <w:rFonts w:ascii="Arial" w:hAnsi="Arial" w:cs="Arial"/>
          <w:i/>
          <w:sz w:val="24"/>
          <w:szCs w:val="24"/>
        </w:rPr>
        <w:t>la teoría económica puede emplearse para comprender, explicar y predecir cómo reaccionarán los ciudadanos frente a cada una de las regulaciones alternativas que el legislador puede establecer, cuáles son los costes y beneficios sociales de cada una de ellas, y cuál es la que maximiza la realización global de los principios constitucionales afectados</w:t>
      </w:r>
      <w:r w:rsidR="00FB12E0">
        <w:rPr>
          <w:rFonts w:ascii="Arial" w:hAnsi="Arial" w:cs="Arial"/>
          <w:i/>
          <w:sz w:val="24"/>
          <w:szCs w:val="24"/>
        </w:rPr>
        <w:t>”</w:t>
      </w:r>
      <w:r w:rsidR="00FB12E0">
        <w:rPr>
          <w:rFonts w:ascii="Arial" w:hAnsi="Arial" w:cs="Arial"/>
          <w:sz w:val="24"/>
          <w:szCs w:val="24"/>
        </w:rPr>
        <w:t>.</w:t>
      </w:r>
      <w:r>
        <w:rPr>
          <w:rStyle w:val="Refdenotaalpie"/>
          <w:rFonts w:ascii="Arial" w:hAnsi="Arial" w:cs="Arial"/>
          <w:sz w:val="24"/>
          <w:szCs w:val="24"/>
        </w:rPr>
        <w:footnoteReference w:id="6"/>
      </w:r>
      <w:bookmarkEnd w:id="2"/>
    </w:p>
    <w:p w:rsidR="00D14CF7" w:rsidRDefault="00310E06" w:rsidP="001B24C2">
      <w:pPr>
        <w:spacing w:line="360" w:lineRule="auto"/>
        <w:jc w:val="both"/>
        <w:rPr>
          <w:rFonts w:ascii="Arial" w:hAnsi="Arial" w:cs="Arial"/>
          <w:sz w:val="24"/>
          <w:szCs w:val="24"/>
        </w:rPr>
      </w:pPr>
      <w:r>
        <w:rPr>
          <w:rFonts w:ascii="Arial" w:hAnsi="Arial" w:cs="Arial"/>
          <w:sz w:val="24"/>
          <w:szCs w:val="24"/>
        </w:rPr>
        <w:t>Dicha</w:t>
      </w:r>
      <w:r w:rsidR="0023697B">
        <w:rPr>
          <w:rFonts w:ascii="Arial" w:hAnsi="Arial" w:cs="Arial"/>
          <w:sz w:val="24"/>
          <w:szCs w:val="24"/>
        </w:rPr>
        <w:t xml:space="preserve"> aproximación que </w:t>
      </w:r>
      <w:r w:rsidR="00327CDD">
        <w:rPr>
          <w:rFonts w:ascii="Arial" w:hAnsi="Arial" w:cs="Arial"/>
          <w:sz w:val="24"/>
          <w:szCs w:val="24"/>
        </w:rPr>
        <w:t xml:space="preserve">utiliza </w:t>
      </w:r>
      <w:r w:rsidR="00D14CF7">
        <w:rPr>
          <w:rFonts w:ascii="Arial" w:hAnsi="Arial" w:cs="Arial"/>
          <w:sz w:val="24"/>
          <w:szCs w:val="24"/>
        </w:rPr>
        <w:t>el</w:t>
      </w:r>
      <w:r w:rsidR="001B24C2" w:rsidRPr="001B24C2">
        <w:rPr>
          <w:rFonts w:ascii="Arial" w:hAnsi="Arial" w:cs="Arial"/>
          <w:sz w:val="24"/>
          <w:szCs w:val="24"/>
        </w:rPr>
        <w:t xml:space="preserve"> </w:t>
      </w:r>
      <w:r w:rsidR="00032898">
        <w:rPr>
          <w:rFonts w:ascii="Arial" w:hAnsi="Arial" w:cs="Arial"/>
          <w:sz w:val="24"/>
          <w:szCs w:val="24"/>
        </w:rPr>
        <w:t>Análisis Económico del Derecho</w:t>
      </w:r>
      <w:r w:rsidR="00327CDD">
        <w:rPr>
          <w:rFonts w:ascii="Arial" w:hAnsi="Arial" w:cs="Arial"/>
          <w:sz w:val="24"/>
          <w:szCs w:val="24"/>
        </w:rPr>
        <w:t>,</w:t>
      </w:r>
      <w:r w:rsidR="00D14CF7">
        <w:rPr>
          <w:rFonts w:ascii="Arial" w:hAnsi="Arial" w:cs="Arial"/>
          <w:sz w:val="24"/>
          <w:szCs w:val="24"/>
        </w:rPr>
        <w:t xml:space="preserve"> </w:t>
      </w:r>
      <w:r>
        <w:rPr>
          <w:rFonts w:ascii="Arial" w:hAnsi="Arial" w:cs="Arial"/>
          <w:sz w:val="24"/>
          <w:szCs w:val="24"/>
        </w:rPr>
        <w:t>la realiza</w:t>
      </w:r>
      <w:r w:rsidR="00327CDD">
        <w:rPr>
          <w:rFonts w:ascii="Arial" w:hAnsi="Arial" w:cs="Arial"/>
          <w:sz w:val="24"/>
          <w:szCs w:val="24"/>
        </w:rPr>
        <w:t xml:space="preserve"> </w:t>
      </w:r>
      <w:r w:rsidR="00D14CF7">
        <w:rPr>
          <w:rFonts w:ascii="Arial" w:hAnsi="Arial" w:cs="Arial"/>
          <w:sz w:val="24"/>
          <w:szCs w:val="24"/>
        </w:rPr>
        <w:t xml:space="preserve">mediante la utilización de herramientas propias del campo de la economía, </w:t>
      </w:r>
      <w:r>
        <w:rPr>
          <w:rFonts w:ascii="Arial" w:hAnsi="Arial" w:cs="Arial"/>
          <w:sz w:val="24"/>
          <w:szCs w:val="24"/>
        </w:rPr>
        <w:t xml:space="preserve">las cuales como se señaló con anterioridad </w:t>
      </w:r>
      <w:r w:rsidR="00D14CF7">
        <w:rPr>
          <w:rFonts w:ascii="Arial" w:hAnsi="Arial" w:cs="Arial"/>
          <w:sz w:val="24"/>
          <w:szCs w:val="24"/>
        </w:rPr>
        <w:t>pretende</w:t>
      </w:r>
      <w:r>
        <w:rPr>
          <w:rFonts w:ascii="Arial" w:hAnsi="Arial" w:cs="Arial"/>
          <w:sz w:val="24"/>
          <w:szCs w:val="24"/>
        </w:rPr>
        <w:t>n</w:t>
      </w:r>
      <w:r w:rsidR="00D14CF7">
        <w:rPr>
          <w:rFonts w:ascii="Arial" w:hAnsi="Arial" w:cs="Arial"/>
          <w:sz w:val="24"/>
          <w:szCs w:val="24"/>
        </w:rPr>
        <w:t xml:space="preserve"> analizar y comprender el sistema jurídico con la finalidad de acercar el Derecho a la realidad y a partir de esto construir soluciones a </w:t>
      </w:r>
      <w:r>
        <w:rPr>
          <w:rFonts w:ascii="Arial" w:hAnsi="Arial" w:cs="Arial"/>
          <w:sz w:val="24"/>
          <w:szCs w:val="24"/>
        </w:rPr>
        <w:t xml:space="preserve">los </w:t>
      </w:r>
      <w:r w:rsidR="00D14CF7">
        <w:rPr>
          <w:rFonts w:ascii="Arial" w:hAnsi="Arial" w:cs="Arial"/>
          <w:sz w:val="24"/>
          <w:szCs w:val="24"/>
        </w:rPr>
        <w:t xml:space="preserve">problemas del mismo. </w:t>
      </w:r>
      <w:r w:rsidR="001B24C2" w:rsidRPr="001B24C2">
        <w:rPr>
          <w:rFonts w:ascii="Arial" w:hAnsi="Arial" w:cs="Arial"/>
          <w:sz w:val="24"/>
          <w:szCs w:val="24"/>
        </w:rPr>
        <w:t xml:space="preserve"> </w:t>
      </w:r>
    </w:p>
    <w:p w:rsidR="00A76476" w:rsidRDefault="00D14CF7" w:rsidP="00C60D33">
      <w:pPr>
        <w:spacing w:line="360" w:lineRule="auto"/>
        <w:jc w:val="both"/>
        <w:rPr>
          <w:rFonts w:ascii="Arial" w:hAnsi="Arial" w:cs="Arial"/>
          <w:sz w:val="24"/>
          <w:szCs w:val="24"/>
        </w:rPr>
      </w:pPr>
      <w:r>
        <w:rPr>
          <w:rFonts w:ascii="Arial" w:hAnsi="Arial" w:cs="Arial"/>
          <w:sz w:val="24"/>
          <w:szCs w:val="24"/>
        </w:rPr>
        <w:t xml:space="preserve">Este nuevo enfoque del Derecho y la </w:t>
      </w:r>
      <w:r w:rsidR="00011B3B">
        <w:rPr>
          <w:rFonts w:ascii="Arial" w:hAnsi="Arial" w:cs="Arial"/>
          <w:sz w:val="24"/>
          <w:szCs w:val="24"/>
        </w:rPr>
        <w:t>Economía</w:t>
      </w:r>
      <w:r>
        <w:rPr>
          <w:rFonts w:ascii="Arial" w:hAnsi="Arial" w:cs="Arial"/>
          <w:sz w:val="24"/>
          <w:szCs w:val="24"/>
        </w:rPr>
        <w:t xml:space="preserve"> tiene como su </w:t>
      </w:r>
      <w:r w:rsidR="00A76476" w:rsidRPr="00A76476">
        <w:rPr>
          <w:rFonts w:ascii="Arial" w:hAnsi="Arial" w:cs="Arial"/>
          <w:sz w:val="24"/>
          <w:szCs w:val="24"/>
        </w:rPr>
        <w:t>punto de parti</w:t>
      </w:r>
      <w:r w:rsidR="00A76476">
        <w:rPr>
          <w:rFonts w:ascii="Arial" w:hAnsi="Arial" w:cs="Arial"/>
          <w:sz w:val="24"/>
          <w:szCs w:val="24"/>
        </w:rPr>
        <w:t xml:space="preserve">da </w:t>
      </w:r>
      <w:r>
        <w:rPr>
          <w:rFonts w:ascii="Arial" w:hAnsi="Arial" w:cs="Arial"/>
          <w:sz w:val="24"/>
          <w:szCs w:val="24"/>
        </w:rPr>
        <w:t>los artículos</w:t>
      </w:r>
      <w:r w:rsidR="00A76476">
        <w:rPr>
          <w:rFonts w:ascii="Arial" w:hAnsi="Arial" w:cs="Arial"/>
          <w:sz w:val="24"/>
          <w:szCs w:val="24"/>
        </w:rPr>
        <w:t xml:space="preserve"> de Guido Calabresi</w:t>
      </w:r>
      <w:r w:rsidR="005B17EE">
        <w:rPr>
          <w:rStyle w:val="Refdenotaalpie"/>
          <w:rFonts w:ascii="Arial" w:hAnsi="Arial" w:cs="Arial"/>
          <w:sz w:val="24"/>
          <w:szCs w:val="24"/>
        </w:rPr>
        <w:footnoteReference w:id="7"/>
      </w:r>
      <w:r w:rsidR="00723BAF">
        <w:rPr>
          <w:rFonts w:ascii="Arial" w:hAnsi="Arial" w:cs="Arial"/>
          <w:sz w:val="24"/>
          <w:szCs w:val="24"/>
        </w:rPr>
        <w:t>,</w:t>
      </w:r>
      <w:r>
        <w:rPr>
          <w:rFonts w:ascii="Arial" w:hAnsi="Arial" w:cs="Arial"/>
          <w:sz w:val="24"/>
          <w:szCs w:val="24"/>
        </w:rPr>
        <w:t xml:space="preserve"> </w:t>
      </w:r>
      <w:r w:rsidR="000163B2">
        <w:rPr>
          <w:rFonts w:ascii="Arial" w:hAnsi="Arial" w:cs="Arial"/>
          <w:sz w:val="24"/>
          <w:szCs w:val="24"/>
        </w:rPr>
        <w:t>acerca de</w:t>
      </w:r>
      <w:r w:rsidR="00A76476">
        <w:rPr>
          <w:rFonts w:ascii="Arial" w:hAnsi="Arial" w:cs="Arial"/>
          <w:sz w:val="24"/>
          <w:szCs w:val="24"/>
        </w:rPr>
        <w:t xml:space="preserve"> </w:t>
      </w:r>
      <w:r w:rsidR="00FF72DD">
        <w:rPr>
          <w:rFonts w:ascii="Arial" w:hAnsi="Arial" w:cs="Arial"/>
          <w:sz w:val="24"/>
          <w:szCs w:val="24"/>
        </w:rPr>
        <w:t>las reglas de responsabilidad</w:t>
      </w:r>
      <w:r w:rsidR="00C60D33">
        <w:rPr>
          <w:rFonts w:ascii="Arial" w:hAnsi="Arial" w:cs="Arial"/>
          <w:sz w:val="24"/>
          <w:szCs w:val="24"/>
        </w:rPr>
        <w:t xml:space="preserve">, en el que por primera vez se analizan las </w:t>
      </w:r>
      <w:r w:rsidR="00C60D33" w:rsidRPr="00C60D33">
        <w:rPr>
          <w:rFonts w:ascii="Arial" w:hAnsi="Arial" w:cs="Arial"/>
          <w:sz w:val="24"/>
          <w:szCs w:val="24"/>
        </w:rPr>
        <w:t xml:space="preserve">obligaciones extracontractuales desde el punto de </w:t>
      </w:r>
      <w:r w:rsidR="00C60D33" w:rsidRPr="00C60D33">
        <w:rPr>
          <w:rFonts w:ascii="Arial" w:hAnsi="Arial" w:cs="Arial"/>
          <w:sz w:val="24"/>
          <w:szCs w:val="24"/>
        </w:rPr>
        <w:lastRenderedPageBreak/>
        <w:t>vista económico</w:t>
      </w:r>
      <w:r w:rsidR="00A76476">
        <w:rPr>
          <w:rFonts w:ascii="Arial" w:hAnsi="Arial" w:cs="Arial"/>
          <w:sz w:val="24"/>
          <w:szCs w:val="24"/>
        </w:rPr>
        <w:t xml:space="preserve"> y de Ronal</w:t>
      </w:r>
      <w:r w:rsidR="00480F1B">
        <w:rPr>
          <w:rFonts w:ascii="Arial" w:hAnsi="Arial" w:cs="Arial"/>
          <w:sz w:val="24"/>
          <w:szCs w:val="24"/>
        </w:rPr>
        <w:t>d</w:t>
      </w:r>
      <w:r w:rsidR="00A76476">
        <w:rPr>
          <w:rFonts w:ascii="Arial" w:hAnsi="Arial" w:cs="Arial"/>
          <w:sz w:val="24"/>
          <w:szCs w:val="24"/>
        </w:rPr>
        <w:t xml:space="preserve"> Coase</w:t>
      </w:r>
      <w:r w:rsidR="00480F1B">
        <w:rPr>
          <w:rStyle w:val="Refdenotaalpie"/>
          <w:rFonts w:ascii="Arial" w:hAnsi="Arial" w:cs="Arial"/>
          <w:sz w:val="24"/>
          <w:szCs w:val="24"/>
        </w:rPr>
        <w:footnoteReference w:id="8"/>
      </w:r>
      <w:r>
        <w:rPr>
          <w:rFonts w:ascii="Arial" w:hAnsi="Arial" w:cs="Arial"/>
          <w:sz w:val="24"/>
          <w:szCs w:val="24"/>
        </w:rPr>
        <w:t>,</w:t>
      </w:r>
      <w:r w:rsidR="00A76476">
        <w:rPr>
          <w:rFonts w:ascii="Arial" w:hAnsi="Arial" w:cs="Arial"/>
          <w:sz w:val="24"/>
          <w:szCs w:val="24"/>
        </w:rPr>
        <w:t xml:space="preserve"> sobre el costo social, el cual crea un marco para analizar la asignación de los derechos de propiedad y la responsabilidad en términos económicos, creando con esto el denominado</w:t>
      </w:r>
      <w:r w:rsidR="00A76476" w:rsidRPr="00A76476">
        <w:rPr>
          <w:rFonts w:ascii="Arial" w:hAnsi="Arial" w:cs="Arial"/>
          <w:sz w:val="24"/>
          <w:szCs w:val="24"/>
        </w:rPr>
        <w:t xml:space="preserve"> Teorema de Coase</w:t>
      </w:r>
      <w:r w:rsidR="00AF4698">
        <w:rPr>
          <w:rFonts w:ascii="Arial" w:hAnsi="Arial" w:cs="Arial"/>
          <w:sz w:val="24"/>
          <w:szCs w:val="24"/>
        </w:rPr>
        <w:t>,</w:t>
      </w:r>
      <w:r w:rsidR="00A76476" w:rsidRPr="00A76476">
        <w:rPr>
          <w:rFonts w:ascii="Arial" w:hAnsi="Arial" w:cs="Arial"/>
          <w:sz w:val="24"/>
          <w:szCs w:val="24"/>
        </w:rPr>
        <w:t xml:space="preserve"> </w:t>
      </w:r>
      <w:r w:rsidR="00A76476">
        <w:rPr>
          <w:rFonts w:ascii="Arial" w:hAnsi="Arial" w:cs="Arial"/>
          <w:sz w:val="24"/>
          <w:szCs w:val="24"/>
        </w:rPr>
        <w:t xml:space="preserve">el cual se puede decir que constituye el núcleo del </w:t>
      </w:r>
      <w:r w:rsidR="00A51F8E">
        <w:rPr>
          <w:rFonts w:ascii="Arial" w:hAnsi="Arial" w:cs="Arial"/>
          <w:sz w:val="24"/>
          <w:szCs w:val="24"/>
        </w:rPr>
        <w:t>Análisis Económico del Derecho</w:t>
      </w:r>
      <w:r w:rsidR="00A76476" w:rsidRPr="00A76476">
        <w:rPr>
          <w:rFonts w:ascii="Arial" w:hAnsi="Arial" w:cs="Arial"/>
          <w:sz w:val="24"/>
          <w:szCs w:val="24"/>
        </w:rPr>
        <w:t>.</w:t>
      </w:r>
    </w:p>
    <w:p w:rsidR="00E25AF9" w:rsidRDefault="00FF72DD" w:rsidP="00EE666D">
      <w:pPr>
        <w:spacing w:line="360" w:lineRule="auto"/>
        <w:jc w:val="both"/>
        <w:rPr>
          <w:rFonts w:ascii="Arial" w:hAnsi="Arial" w:cs="Arial"/>
          <w:sz w:val="24"/>
          <w:szCs w:val="24"/>
        </w:rPr>
      </w:pPr>
      <w:r>
        <w:rPr>
          <w:rFonts w:ascii="Arial" w:hAnsi="Arial" w:cs="Arial"/>
          <w:sz w:val="24"/>
          <w:szCs w:val="24"/>
        </w:rPr>
        <w:t>De igual forma, Gary Becker</w:t>
      </w:r>
      <w:r w:rsidR="00616702">
        <w:rPr>
          <w:rStyle w:val="Refdenotaalpie"/>
          <w:rFonts w:ascii="Arial" w:hAnsi="Arial" w:cs="Arial"/>
          <w:sz w:val="24"/>
          <w:szCs w:val="24"/>
        </w:rPr>
        <w:footnoteReference w:id="9"/>
      </w:r>
      <w:r w:rsidR="003221E8">
        <w:rPr>
          <w:rFonts w:ascii="Arial" w:hAnsi="Arial" w:cs="Arial"/>
          <w:sz w:val="24"/>
          <w:szCs w:val="24"/>
        </w:rPr>
        <w:t xml:space="preserve"> contribuyó</w:t>
      </w:r>
      <w:r>
        <w:rPr>
          <w:rFonts w:ascii="Arial" w:hAnsi="Arial" w:cs="Arial"/>
          <w:sz w:val="24"/>
          <w:szCs w:val="24"/>
        </w:rPr>
        <w:t xml:space="preserve"> de forma importante </w:t>
      </w:r>
      <w:r w:rsidR="00A51F8E">
        <w:rPr>
          <w:rFonts w:ascii="Arial" w:hAnsi="Arial" w:cs="Arial"/>
          <w:sz w:val="24"/>
          <w:szCs w:val="24"/>
        </w:rPr>
        <w:t>a este estudio</w:t>
      </w:r>
      <w:r>
        <w:rPr>
          <w:rFonts w:ascii="Arial" w:hAnsi="Arial" w:cs="Arial"/>
          <w:sz w:val="24"/>
          <w:szCs w:val="24"/>
        </w:rPr>
        <w:t xml:space="preserve">, </w:t>
      </w:r>
      <w:r w:rsidR="00480F1B">
        <w:rPr>
          <w:rFonts w:ascii="Arial" w:hAnsi="Arial" w:cs="Arial"/>
          <w:sz w:val="24"/>
          <w:szCs w:val="24"/>
        </w:rPr>
        <w:t xml:space="preserve">a través de la aplicación que hace de la economía a </w:t>
      </w:r>
      <w:r>
        <w:rPr>
          <w:rFonts w:ascii="Arial" w:hAnsi="Arial" w:cs="Arial"/>
          <w:sz w:val="24"/>
          <w:szCs w:val="24"/>
        </w:rPr>
        <w:t xml:space="preserve">actividades que se realizan fuera del mercado, así como sus contribuciones al análisis económico de los delitos, la discriminación racial, el matrimonio y el divorcio, </w:t>
      </w:r>
      <w:r w:rsidR="00723BAF">
        <w:rPr>
          <w:rFonts w:ascii="Arial" w:hAnsi="Arial" w:cs="Arial"/>
          <w:sz w:val="24"/>
          <w:szCs w:val="24"/>
        </w:rPr>
        <w:t>lo que permitió que el A</w:t>
      </w:r>
      <w:r w:rsidR="00480F1B">
        <w:rPr>
          <w:rFonts w:ascii="Arial" w:hAnsi="Arial" w:cs="Arial"/>
          <w:sz w:val="24"/>
          <w:szCs w:val="24"/>
        </w:rPr>
        <w:t xml:space="preserve">nálisis </w:t>
      </w:r>
      <w:r w:rsidR="00723BAF">
        <w:rPr>
          <w:rFonts w:ascii="Arial" w:hAnsi="Arial" w:cs="Arial"/>
          <w:sz w:val="24"/>
          <w:szCs w:val="24"/>
        </w:rPr>
        <w:t>E</w:t>
      </w:r>
      <w:r w:rsidR="00480F1B">
        <w:rPr>
          <w:rFonts w:ascii="Arial" w:hAnsi="Arial" w:cs="Arial"/>
          <w:sz w:val="24"/>
          <w:szCs w:val="24"/>
        </w:rPr>
        <w:t xml:space="preserve">conómico </w:t>
      </w:r>
      <w:r>
        <w:rPr>
          <w:rFonts w:ascii="Arial" w:hAnsi="Arial" w:cs="Arial"/>
          <w:sz w:val="24"/>
          <w:szCs w:val="24"/>
        </w:rPr>
        <w:t xml:space="preserve">del </w:t>
      </w:r>
      <w:r w:rsidR="00723BAF">
        <w:rPr>
          <w:rFonts w:ascii="Arial" w:hAnsi="Arial" w:cs="Arial"/>
          <w:sz w:val="24"/>
          <w:szCs w:val="24"/>
        </w:rPr>
        <w:t>D</w:t>
      </w:r>
      <w:r>
        <w:rPr>
          <w:rFonts w:ascii="Arial" w:hAnsi="Arial" w:cs="Arial"/>
          <w:sz w:val="24"/>
          <w:szCs w:val="24"/>
        </w:rPr>
        <w:t xml:space="preserve">erecho </w:t>
      </w:r>
      <w:r w:rsidR="00723BAF">
        <w:rPr>
          <w:rFonts w:ascii="Arial" w:hAnsi="Arial" w:cs="Arial"/>
          <w:sz w:val="24"/>
          <w:szCs w:val="24"/>
        </w:rPr>
        <w:t>a</w:t>
      </w:r>
      <w:r w:rsidR="00480F1B">
        <w:rPr>
          <w:rFonts w:ascii="Arial" w:hAnsi="Arial" w:cs="Arial"/>
          <w:sz w:val="24"/>
          <w:szCs w:val="24"/>
        </w:rPr>
        <w:t xml:space="preserve">ccediera a distintas </w:t>
      </w:r>
      <w:r>
        <w:rPr>
          <w:rFonts w:ascii="Arial" w:hAnsi="Arial" w:cs="Arial"/>
          <w:sz w:val="24"/>
          <w:szCs w:val="24"/>
        </w:rPr>
        <w:t xml:space="preserve">áreas del sistema legal que </w:t>
      </w:r>
      <w:r w:rsidR="00480F1B">
        <w:rPr>
          <w:rFonts w:ascii="Arial" w:hAnsi="Arial" w:cs="Arial"/>
          <w:sz w:val="24"/>
          <w:szCs w:val="24"/>
        </w:rPr>
        <w:t>hasta ese momento</w:t>
      </w:r>
      <w:r>
        <w:rPr>
          <w:rFonts w:ascii="Arial" w:hAnsi="Arial" w:cs="Arial"/>
          <w:sz w:val="24"/>
          <w:szCs w:val="24"/>
        </w:rPr>
        <w:t xml:space="preserve"> </w:t>
      </w:r>
      <w:r w:rsidR="00616702">
        <w:rPr>
          <w:rFonts w:ascii="Arial" w:hAnsi="Arial" w:cs="Arial"/>
          <w:sz w:val="24"/>
          <w:szCs w:val="24"/>
        </w:rPr>
        <w:t xml:space="preserve">no se habían alcanzado y a las que </w:t>
      </w:r>
      <w:r>
        <w:rPr>
          <w:rFonts w:ascii="Arial" w:hAnsi="Arial" w:cs="Arial"/>
          <w:sz w:val="24"/>
          <w:szCs w:val="24"/>
        </w:rPr>
        <w:t>Calabre</w:t>
      </w:r>
      <w:r w:rsidR="00616702">
        <w:rPr>
          <w:rFonts w:ascii="Arial" w:hAnsi="Arial" w:cs="Arial"/>
          <w:sz w:val="24"/>
          <w:szCs w:val="24"/>
        </w:rPr>
        <w:t>si y Coase no habían puesto atención.</w:t>
      </w:r>
    </w:p>
    <w:p w:rsidR="00CB3603" w:rsidRDefault="00CB3603" w:rsidP="00CB3603">
      <w:pPr>
        <w:spacing w:line="360" w:lineRule="auto"/>
        <w:jc w:val="both"/>
        <w:rPr>
          <w:rFonts w:ascii="Arial" w:hAnsi="Arial" w:cs="Arial"/>
          <w:sz w:val="24"/>
          <w:szCs w:val="24"/>
        </w:rPr>
      </w:pPr>
      <w:r>
        <w:rPr>
          <w:rFonts w:ascii="Arial" w:hAnsi="Arial" w:cs="Arial"/>
          <w:sz w:val="24"/>
          <w:szCs w:val="24"/>
        </w:rPr>
        <w:t xml:space="preserve">Al respecto de la importancia del enfoque económico en situaciones fuera del mercado, el Profesor Becker menciona que, si bien la definición más común de la </w:t>
      </w:r>
      <w:r w:rsidRPr="00535CD4">
        <w:rPr>
          <w:rFonts w:ascii="Arial" w:hAnsi="Arial" w:cs="Arial"/>
          <w:sz w:val="24"/>
          <w:szCs w:val="24"/>
        </w:rPr>
        <w:t xml:space="preserve">economía </w:t>
      </w:r>
      <w:r>
        <w:rPr>
          <w:rFonts w:ascii="Arial" w:hAnsi="Arial" w:cs="Arial"/>
          <w:sz w:val="24"/>
          <w:szCs w:val="24"/>
        </w:rPr>
        <w:t xml:space="preserve">es como aquella </w:t>
      </w:r>
      <w:r w:rsidR="00723BAF">
        <w:rPr>
          <w:rFonts w:ascii="Arial" w:hAnsi="Arial" w:cs="Arial"/>
          <w:sz w:val="24"/>
          <w:szCs w:val="24"/>
        </w:rPr>
        <w:t xml:space="preserve">que la define como la </w:t>
      </w:r>
      <w:r w:rsidRPr="00535CD4">
        <w:rPr>
          <w:rFonts w:ascii="Arial" w:hAnsi="Arial" w:cs="Arial"/>
          <w:sz w:val="24"/>
          <w:szCs w:val="24"/>
        </w:rPr>
        <w:t>disciplina rel</w:t>
      </w:r>
      <w:r>
        <w:rPr>
          <w:rFonts w:ascii="Arial" w:hAnsi="Arial" w:cs="Arial"/>
          <w:sz w:val="24"/>
          <w:szCs w:val="24"/>
        </w:rPr>
        <w:t>ativa a bienes materiales</w:t>
      </w:r>
      <w:r w:rsidR="00327CDD">
        <w:rPr>
          <w:rFonts w:ascii="Arial" w:hAnsi="Arial" w:cs="Arial"/>
          <w:sz w:val="24"/>
          <w:szCs w:val="24"/>
        </w:rPr>
        <w:t>,</w:t>
      </w:r>
      <w:r>
        <w:rPr>
          <w:rFonts w:ascii="Arial" w:hAnsi="Arial" w:cs="Arial"/>
          <w:sz w:val="24"/>
          <w:szCs w:val="24"/>
        </w:rPr>
        <w:t xml:space="preserve"> es esta también la </w:t>
      </w:r>
      <w:r w:rsidRPr="00535CD4">
        <w:rPr>
          <w:rFonts w:ascii="Arial" w:hAnsi="Arial" w:cs="Arial"/>
          <w:sz w:val="24"/>
          <w:szCs w:val="24"/>
        </w:rPr>
        <w:t>más</w:t>
      </w:r>
      <w:r>
        <w:rPr>
          <w:rFonts w:ascii="Arial" w:hAnsi="Arial" w:cs="Arial"/>
          <w:sz w:val="24"/>
          <w:szCs w:val="24"/>
        </w:rPr>
        <w:t xml:space="preserve"> limitada y menos satisfactoria, ya que en su opinión, lo más </w:t>
      </w:r>
      <w:r w:rsidRPr="00535CD4">
        <w:rPr>
          <w:rFonts w:ascii="Arial" w:hAnsi="Arial" w:cs="Arial"/>
          <w:sz w:val="24"/>
          <w:szCs w:val="24"/>
        </w:rPr>
        <w:t>distintivo de la economía frente a otras disciplinas pertenecie</w:t>
      </w:r>
      <w:r>
        <w:rPr>
          <w:rFonts w:ascii="Arial" w:hAnsi="Arial" w:cs="Arial"/>
          <w:sz w:val="24"/>
          <w:szCs w:val="24"/>
        </w:rPr>
        <w:t xml:space="preserve">ntes a las ciencias sociales no </w:t>
      </w:r>
      <w:r w:rsidRPr="00535CD4">
        <w:rPr>
          <w:rFonts w:ascii="Arial" w:hAnsi="Arial" w:cs="Arial"/>
          <w:sz w:val="24"/>
          <w:szCs w:val="24"/>
        </w:rPr>
        <w:t xml:space="preserve">es su tema, sino </w:t>
      </w:r>
      <w:r w:rsidR="00327CDD">
        <w:rPr>
          <w:rFonts w:ascii="Arial" w:hAnsi="Arial" w:cs="Arial"/>
          <w:sz w:val="24"/>
          <w:szCs w:val="24"/>
        </w:rPr>
        <w:t>la visión</w:t>
      </w:r>
      <w:r>
        <w:rPr>
          <w:rFonts w:ascii="Arial" w:hAnsi="Arial" w:cs="Arial"/>
          <w:sz w:val="24"/>
          <w:szCs w:val="24"/>
        </w:rPr>
        <w:t xml:space="preserve"> que utiliza en su aproximación</w:t>
      </w:r>
      <w:r w:rsidR="00A51F8E">
        <w:rPr>
          <w:rFonts w:ascii="Arial" w:hAnsi="Arial" w:cs="Arial"/>
          <w:sz w:val="24"/>
          <w:szCs w:val="24"/>
        </w:rPr>
        <w:t>,</w:t>
      </w:r>
      <w:r>
        <w:rPr>
          <w:rFonts w:ascii="Arial" w:hAnsi="Arial" w:cs="Arial"/>
          <w:sz w:val="24"/>
          <w:szCs w:val="24"/>
        </w:rPr>
        <w:t xml:space="preserve"> debido a que </w:t>
      </w:r>
      <w:r w:rsidR="00327CDD">
        <w:rPr>
          <w:rFonts w:ascii="Arial" w:hAnsi="Arial" w:cs="Arial"/>
          <w:sz w:val="24"/>
          <w:szCs w:val="24"/>
        </w:rPr>
        <w:t>desde un punto de vista económico</w:t>
      </w:r>
      <w:r w:rsidR="00A51F8E">
        <w:rPr>
          <w:rFonts w:ascii="Arial" w:hAnsi="Arial" w:cs="Arial"/>
          <w:sz w:val="24"/>
          <w:szCs w:val="24"/>
        </w:rPr>
        <w:t xml:space="preserve"> se</w:t>
      </w:r>
      <w:r>
        <w:rPr>
          <w:rFonts w:ascii="Arial" w:hAnsi="Arial" w:cs="Arial"/>
          <w:sz w:val="24"/>
          <w:szCs w:val="24"/>
        </w:rPr>
        <w:t xml:space="preserve"> p</w:t>
      </w:r>
      <w:r w:rsidRPr="00535CD4">
        <w:rPr>
          <w:rFonts w:ascii="Arial" w:hAnsi="Arial" w:cs="Arial"/>
          <w:sz w:val="24"/>
          <w:szCs w:val="24"/>
        </w:rPr>
        <w:t>uede integrar un amplio rango de manifestaciones de la conducta humana</w:t>
      </w:r>
      <w:r>
        <w:rPr>
          <w:rFonts w:ascii="Arial" w:hAnsi="Arial" w:cs="Arial"/>
          <w:sz w:val="24"/>
          <w:szCs w:val="24"/>
        </w:rPr>
        <w:t xml:space="preserve">, la cual puede ser vista como la </w:t>
      </w:r>
      <w:r w:rsidRPr="00D85AE5">
        <w:rPr>
          <w:rFonts w:ascii="Arial" w:hAnsi="Arial" w:cs="Arial"/>
          <w:sz w:val="24"/>
          <w:szCs w:val="24"/>
        </w:rPr>
        <w:t>inclusión de participantes que maximizan sus utilidad</w:t>
      </w:r>
      <w:r>
        <w:rPr>
          <w:rFonts w:ascii="Arial" w:hAnsi="Arial" w:cs="Arial"/>
          <w:sz w:val="24"/>
          <w:szCs w:val="24"/>
        </w:rPr>
        <w:t xml:space="preserve">es desde un conjunto estable de </w:t>
      </w:r>
      <w:r w:rsidRPr="00D85AE5">
        <w:rPr>
          <w:rFonts w:ascii="Arial" w:hAnsi="Arial" w:cs="Arial"/>
          <w:sz w:val="24"/>
          <w:szCs w:val="24"/>
        </w:rPr>
        <w:t>preferencias y acumulan una cantidad óptima de info</w:t>
      </w:r>
      <w:r>
        <w:rPr>
          <w:rFonts w:ascii="Arial" w:hAnsi="Arial" w:cs="Arial"/>
          <w:sz w:val="24"/>
          <w:szCs w:val="24"/>
        </w:rPr>
        <w:t>rmación y otros recursos en una variedad de mercados</w:t>
      </w:r>
      <w:r w:rsidR="00627CE9">
        <w:rPr>
          <w:rFonts w:ascii="Arial" w:hAnsi="Arial" w:cs="Arial"/>
          <w:sz w:val="24"/>
          <w:szCs w:val="24"/>
        </w:rPr>
        <w:t>.</w:t>
      </w:r>
      <w:r w:rsidR="00327CDD">
        <w:rPr>
          <w:rStyle w:val="Refdenotaalpie"/>
          <w:rFonts w:ascii="Arial" w:hAnsi="Arial" w:cs="Arial"/>
          <w:sz w:val="24"/>
          <w:szCs w:val="24"/>
        </w:rPr>
        <w:footnoteReference w:id="10"/>
      </w:r>
    </w:p>
    <w:p w:rsidR="00CB3603" w:rsidRDefault="00CB3603" w:rsidP="00CB3603">
      <w:pPr>
        <w:spacing w:line="360" w:lineRule="auto"/>
        <w:jc w:val="both"/>
        <w:rPr>
          <w:rFonts w:ascii="Arial" w:hAnsi="Arial" w:cs="Arial"/>
          <w:sz w:val="24"/>
          <w:szCs w:val="24"/>
        </w:rPr>
      </w:pPr>
      <w:r>
        <w:rPr>
          <w:rFonts w:ascii="Arial" w:hAnsi="Arial" w:cs="Arial"/>
          <w:sz w:val="24"/>
          <w:szCs w:val="24"/>
        </w:rPr>
        <w:t xml:space="preserve">De acuerdo con este enfoque, </w:t>
      </w:r>
      <w:r w:rsidR="00723BAF">
        <w:rPr>
          <w:rFonts w:ascii="Arial" w:hAnsi="Arial" w:cs="Arial"/>
          <w:sz w:val="24"/>
          <w:szCs w:val="24"/>
        </w:rPr>
        <w:t>“</w:t>
      </w:r>
      <w:r w:rsidRPr="00723BAF">
        <w:rPr>
          <w:rFonts w:ascii="Arial" w:hAnsi="Arial" w:cs="Arial"/>
          <w:i/>
          <w:sz w:val="24"/>
          <w:szCs w:val="24"/>
        </w:rPr>
        <w:t xml:space="preserve">una persona decide casarse cuando la utilidad esperada del matrimonio excede la utilidad esperada de mantenerse soltero o de la </w:t>
      </w:r>
      <w:r w:rsidRPr="00723BAF">
        <w:rPr>
          <w:rFonts w:ascii="Arial" w:hAnsi="Arial" w:cs="Arial"/>
          <w:i/>
          <w:sz w:val="24"/>
          <w:szCs w:val="24"/>
        </w:rPr>
        <w:lastRenderedPageBreak/>
        <w:t>búsqueda adicional de una pareja más apropiada. De igual modo, una persona casada termina con su matrimonio cuando la utilidad anticipada de volver a ser soltero o casarse con otra persona excede la pérdida de utilidades provocada por la separación, incluyendo pérdidas debidas a la separación física de los hijos, la división de los bienes comunes, costos legales y demás</w:t>
      </w:r>
      <w:r w:rsidR="00723BAF">
        <w:rPr>
          <w:rFonts w:ascii="Arial" w:hAnsi="Arial" w:cs="Arial"/>
          <w:sz w:val="24"/>
          <w:szCs w:val="24"/>
        </w:rPr>
        <w:t>”</w:t>
      </w:r>
      <w:r w:rsidR="00627CE9">
        <w:rPr>
          <w:rFonts w:ascii="Arial" w:hAnsi="Arial" w:cs="Arial"/>
          <w:sz w:val="24"/>
          <w:szCs w:val="24"/>
        </w:rPr>
        <w:t>.</w:t>
      </w:r>
      <w:r>
        <w:rPr>
          <w:rStyle w:val="Refdenotaalpie"/>
          <w:rFonts w:ascii="Arial" w:hAnsi="Arial" w:cs="Arial"/>
          <w:sz w:val="24"/>
          <w:szCs w:val="24"/>
        </w:rPr>
        <w:footnoteReference w:id="11"/>
      </w:r>
    </w:p>
    <w:p w:rsidR="0017135B" w:rsidRDefault="0017135B" w:rsidP="00CB3603">
      <w:pPr>
        <w:spacing w:line="360" w:lineRule="auto"/>
        <w:jc w:val="both"/>
        <w:rPr>
          <w:rFonts w:ascii="Arial" w:hAnsi="Arial" w:cs="Arial"/>
          <w:sz w:val="24"/>
          <w:szCs w:val="24"/>
        </w:rPr>
      </w:pPr>
      <w:r>
        <w:rPr>
          <w:rFonts w:ascii="Arial" w:hAnsi="Arial" w:cs="Arial"/>
          <w:sz w:val="24"/>
          <w:szCs w:val="24"/>
        </w:rPr>
        <w:t xml:space="preserve">Entre algunas otras áreas que han sido estudiadas mediante el enfoque del </w:t>
      </w:r>
      <w:r w:rsidR="00723BAF">
        <w:rPr>
          <w:rFonts w:ascii="Arial" w:hAnsi="Arial" w:cs="Arial"/>
          <w:sz w:val="24"/>
          <w:szCs w:val="24"/>
        </w:rPr>
        <w:t>Derecho y la Economía</w:t>
      </w:r>
      <w:r>
        <w:rPr>
          <w:rFonts w:ascii="Arial" w:hAnsi="Arial" w:cs="Arial"/>
          <w:sz w:val="24"/>
          <w:szCs w:val="24"/>
        </w:rPr>
        <w:t xml:space="preserve"> se pueden mencionar otras líneas de estudio, tales como la teoría de la elección publica que tiene como objetivo analizar </w:t>
      </w:r>
      <w:r w:rsidRPr="008404B4">
        <w:rPr>
          <w:rFonts w:ascii="Arial" w:hAnsi="Arial" w:cs="Arial"/>
          <w:sz w:val="24"/>
          <w:szCs w:val="24"/>
        </w:rPr>
        <w:t>los proces</w:t>
      </w:r>
      <w:r>
        <w:rPr>
          <w:rFonts w:ascii="Arial" w:hAnsi="Arial" w:cs="Arial"/>
          <w:sz w:val="24"/>
          <w:szCs w:val="24"/>
        </w:rPr>
        <w:t xml:space="preserve">os políticos, las decisiones de </w:t>
      </w:r>
      <w:r w:rsidRPr="008404B4">
        <w:rPr>
          <w:rFonts w:ascii="Arial" w:hAnsi="Arial" w:cs="Arial"/>
          <w:sz w:val="24"/>
          <w:szCs w:val="24"/>
        </w:rPr>
        <w:t xml:space="preserve">los funcionarios públicos, cómo se generan </w:t>
      </w:r>
      <w:r>
        <w:rPr>
          <w:rFonts w:ascii="Arial" w:hAnsi="Arial" w:cs="Arial"/>
          <w:sz w:val="24"/>
          <w:szCs w:val="24"/>
        </w:rPr>
        <w:t xml:space="preserve">las constituciones y las reglas </w:t>
      </w:r>
      <w:r w:rsidR="0050581A">
        <w:rPr>
          <w:rFonts w:ascii="Arial" w:hAnsi="Arial" w:cs="Arial"/>
          <w:sz w:val="24"/>
          <w:szCs w:val="24"/>
        </w:rPr>
        <w:t>electorales, así como como los daños, los contratos, la restitución y la propiedad; la teoría y la práctica del castigo, el procedimiento civil, penal y administrativo; la teoría de la legislación y la regulación, la imposición de la ley y la administración judicial; e incluso el derecho constitucional, el derecho familiar y la jurisprudencia.</w:t>
      </w:r>
    </w:p>
    <w:p w:rsidR="000F0C27" w:rsidRDefault="000F0C27" w:rsidP="000F5C3B">
      <w:pPr>
        <w:spacing w:line="360" w:lineRule="auto"/>
        <w:jc w:val="both"/>
        <w:rPr>
          <w:rFonts w:ascii="Arial" w:hAnsi="Arial" w:cs="Arial"/>
          <w:sz w:val="24"/>
          <w:szCs w:val="24"/>
        </w:rPr>
      </w:pPr>
      <w:r>
        <w:rPr>
          <w:rFonts w:ascii="Arial" w:hAnsi="Arial" w:cs="Arial"/>
          <w:sz w:val="24"/>
          <w:szCs w:val="24"/>
        </w:rPr>
        <w:t xml:space="preserve">Una de las principales características del Análisis Económico del Derecho es que </w:t>
      </w:r>
      <w:r w:rsidR="00DF7DF4">
        <w:rPr>
          <w:rFonts w:ascii="Arial" w:hAnsi="Arial" w:cs="Arial"/>
          <w:sz w:val="24"/>
          <w:szCs w:val="24"/>
        </w:rPr>
        <w:t>“</w:t>
      </w:r>
      <w:r w:rsidR="000F5C3B" w:rsidRPr="00DF7DF4">
        <w:rPr>
          <w:rFonts w:ascii="Arial" w:hAnsi="Arial" w:cs="Arial"/>
          <w:i/>
          <w:sz w:val="24"/>
          <w:szCs w:val="24"/>
        </w:rPr>
        <w:t xml:space="preserve">utiliza básicamente </w:t>
      </w:r>
      <w:r w:rsidR="00B35493" w:rsidRPr="00DF7DF4">
        <w:rPr>
          <w:rFonts w:ascii="Arial" w:hAnsi="Arial" w:cs="Arial"/>
          <w:i/>
          <w:sz w:val="24"/>
          <w:szCs w:val="24"/>
        </w:rPr>
        <w:t>instrumentos</w:t>
      </w:r>
      <w:r w:rsidR="000F5C3B" w:rsidRPr="00DF7DF4">
        <w:rPr>
          <w:rFonts w:ascii="Arial" w:hAnsi="Arial" w:cs="Arial"/>
          <w:i/>
          <w:sz w:val="24"/>
          <w:szCs w:val="24"/>
        </w:rPr>
        <w:t xml:space="preserve"> de la microeconomía: como la teoría del consumidor, teoría de la empresa, racionalidad individual, con el fin de determinar qué es más eficiente a través de un análisis costo-beneficio. Lo que se persigue con este análisis es identificar por que los individuos actuamos de una manera, para saber si las reglas legales van a ayudar a no a alcanzar la eficiencia, ya que se </w:t>
      </w:r>
      <w:r w:rsidRPr="00DF7DF4">
        <w:rPr>
          <w:rFonts w:ascii="Arial" w:hAnsi="Arial" w:cs="Arial"/>
          <w:i/>
          <w:sz w:val="24"/>
          <w:szCs w:val="24"/>
        </w:rPr>
        <w:t>busca un Derecho eficiente, que evite el desperdicio creando incentivos de conducta adecuados para lograr sus fines</w:t>
      </w:r>
      <w:r w:rsidR="00DF7DF4">
        <w:rPr>
          <w:rFonts w:ascii="Arial" w:hAnsi="Arial" w:cs="Arial"/>
          <w:i/>
          <w:sz w:val="24"/>
          <w:szCs w:val="24"/>
        </w:rPr>
        <w:t>”</w:t>
      </w:r>
      <w:r w:rsidR="00565DBC" w:rsidRPr="00565DBC">
        <w:rPr>
          <w:rFonts w:ascii="Arial" w:hAnsi="Arial" w:cs="Arial"/>
          <w:sz w:val="24"/>
          <w:szCs w:val="24"/>
        </w:rPr>
        <w:t>.</w:t>
      </w:r>
      <w:r w:rsidR="000F5C3B">
        <w:rPr>
          <w:rStyle w:val="Refdenotaalpie"/>
          <w:rFonts w:ascii="Arial" w:hAnsi="Arial" w:cs="Arial"/>
          <w:sz w:val="24"/>
          <w:szCs w:val="24"/>
        </w:rPr>
        <w:footnoteReference w:id="12"/>
      </w:r>
    </w:p>
    <w:p w:rsidR="009151E8" w:rsidRDefault="004E3258" w:rsidP="00E25AF9">
      <w:pPr>
        <w:spacing w:line="360" w:lineRule="auto"/>
        <w:jc w:val="both"/>
        <w:rPr>
          <w:rFonts w:ascii="Arial" w:hAnsi="Arial" w:cs="Arial"/>
          <w:sz w:val="24"/>
          <w:szCs w:val="24"/>
        </w:rPr>
      </w:pPr>
      <w:r>
        <w:rPr>
          <w:rFonts w:ascii="Arial" w:hAnsi="Arial" w:cs="Arial"/>
          <w:sz w:val="24"/>
          <w:szCs w:val="24"/>
        </w:rPr>
        <w:t xml:space="preserve">Ahora bien, a modo de </w:t>
      </w:r>
      <w:r w:rsidR="00A0227C">
        <w:rPr>
          <w:rFonts w:ascii="Arial" w:hAnsi="Arial" w:cs="Arial"/>
          <w:sz w:val="24"/>
          <w:szCs w:val="24"/>
        </w:rPr>
        <w:t>entender</w:t>
      </w:r>
      <w:r>
        <w:rPr>
          <w:rFonts w:ascii="Arial" w:hAnsi="Arial" w:cs="Arial"/>
          <w:sz w:val="24"/>
          <w:szCs w:val="24"/>
        </w:rPr>
        <w:t xml:space="preserve"> </w:t>
      </w:r>
      <w:r w:rsidR="00A0227C">
        <w:rPr>
          <w:rFonts w:ascii="Arial" w:hAnsi="Arial" w:cs="Arial"/>
          <w:sz w:val="24"/>
          <w:szCs w:val="24"/>
        </w:rPr>
        <w:t xml:space="preserve">cuál es el objetivo del </w:t>
      </w:r>
      <w:r w:rsidR="00A51F8E">
        <w:rPr>
          <w:rFonts w:ascii="Arial" w:hAnsi="Arial" w:cs="Arial"/>
          <w:sz w:val="24"/>
          <w:szCs w:val="24"/>
        </w:rPr>
        <w:t>Análisis Económico del Derecho</w:t>
      </w:r>
      <w:r w:rsidR="00A0227C">
        <w:rPr>
          <w:rFonts w:ascii="Arial" w:hAnsi="Arial" w:cs="Arial"/>
          <w:sz w:val="24"/>
          <w:szCs w:val="24"/>
        </w:rPr>
        <w:t xml:space="preserve">, </w:t>
      </w:r>
      <w:r w:rsidR="00616702">
        <w:rPr>
          <w:rFonts w:ascii="Arial" w:hAnsi="Arial" w:cs="Arial"/>
          <w:sz w:val="24"/>
          <w:szCs w:val="24"/>
        </w:rPr>
        <w:t>al respecto el</w:t>
      </w:r>
      <w:r>
        <w:rPr>
          <w:rFonts w:ascii="Arial" w:hAnsi="Arial" w:cs="Arial"/>
          <w:sz w:val="24"/>
          <w:szCs w:val="24"/>
        </w:rPr>
        <w:t xml:space="preserve"> </w:t>
      </w:r>
      <w:r w:rsidR="00A0227C">
        <w:rPr>
          <w:rFonts w:ascii="Arial" w:hAnsi="Arial" w:cs="Arial"/>
          <w:sz w:val="24"/>
          <w:szCs w:val="24"/>
        </w:rPr>
        <w:t xml:space="preserve">Doctor </w:t>
      </w:r>
      <w:r>
        <w:rPr>
          <w:rFonts w:ascii="Arial" w:hAnsi="Arial" w:cs="Arial"/>
          <w:sz w:val="24"/>
          <w:szCs w:val="24"/>
        </w:rPr>
        <w:t>Alfredo Bullard</w:t>
      </w:r>
      <w:r w:rsidR="00A0227C">
        <w:rPr>
          <w:rFonts w:ascii="Arial" w:hAnsi="Arial" w:cs="Arial"/>
          <w:sz w:val="24"/>
          <w:szCs w:val="24"/>
        </w:rPr>
        <w:t xml:space="preserve"> Gonzále</w:t>
      </w:r>
      <w:r w:rsidR="00981727">
        <w:rPr>
          <w:rFonts w:ascii="Arial" w:hAnsi="Arial" w:cs="Arial"/>
          <w:sz w:val="24"/>
          <w:szCs w:val="24"/>
        </w:rPr>
        <w:t>z</w:t>
      </w:r>
      <w:r>
        <w:rPr>
          <w:rStyle w:val="Refdenotaalpie"/>
          <w:rFonts w:ascii="Arial" w:hAnsi="Arial" w:cs="Arial"/>
          <w:sz w:val="24"/>
          <w:szCs w:val="24"/>
        </w:rPr>
        <w:footnoteReference w:id="13"/>
      </w:r>
      <w:r w:rsidR="00A0227C">
        <w:rPr>
          <w:rFonts w:ascii="Arial" w:hAnsi="Arial" w:cs="Arial"/>
          <w:sz w:val="24"/>
          <w:szCs w:val="24"/>
        </w:rPr>
        <w:t>, menciona que</w:t>
      </w:r>
      <w:r w:rsidR="00D74CBE">
        <w:rPr>
          <w:rFonts w:ascii="Arial" w:hAnsi="Arial" w:cs="Arial"/>
          <w:sz w:val="24"/>
          <w:szCs w:val="24"/>
        </w:rPr>
        <w:t xml:space="preserve"> </w:t>
      </w:r>
      <w:r w:rsidR="009151E8">
        <w:rPr>
          <w:rFonts w:ascii="Arial" w:hAnsi="Arial" w:cs="Arial"/>
          <w:sz w:val="24"/>
          <w:szCs w:val="24"/>
        </w:rPr>
        <w:t xml:space="preserve">mediante el enfoque económico del derecho es posible establecer los costos y beneficios de </w:t>
      </w:r>
      <w:r w:rsidR="009151E8">
        <w:rPr>
          <w:rFonts w:ascii="Arial" w:hAnsi="Arial" w:cs="Arial"/>
          <w:sz w:val="24"/>
          <w:szCs w:val="24"/>
        </w:rPr>
        <w:lastRenderedPageBreak/>
        <w:t>determinadas conductas, esto a partir de la comprensión de que</w:t>
      </w:r>
      <w:r w:rsidR="00E25AF9">
        <w:rPr>
          <w:rFonts w:ascii="Arial" w:hAnsi="Arial" w:cs="Arial"/>
          <w:sz w:val="24"/>
          <w:szCs w:val="24"/>
        </w:rPr>
        <w:t xml:space="preserve"> el Derecho es un sistema </w:t>
      </w:r>
      <w:r w:rsidR="00E25AF9" w:rsidRPr="00E25AF9">
        <w:rPr>
          <w:rFonts w:ascii="Arial" w:hAnsi="Arial" w:cs="Arial"/>
          <w:sz w:val="24"/>
          <w:szCs w:val="24"/>
        </w:rPr>
        <w:t xml:space="preserve">de regulación de </w:t>
      </w:r>
      <w:r w:rsidR="00E25AF9">
        <w:rPr>
          <w:rFonts w:ascii="Arial" w:hAnsi="Arial" w:cs="Arial"/>
          <w:sz w:val="24"/>
          <w:szCs w:val="24"/>
        </w:rPr>
        <w:t xml:space="preserve">la conducta humana </w:t>
      </w:r>
      <w:r w:rsidR="00A51F8E">
        <w:rPr>
          <w:rFonts w:ascii="Arial" w:hAnsi="Arial" w:cs="Arial"/>
          <w:sz w:val="24"/>
          <w:szCs w:val="24"/>
        </w:rPr>
        <w:t>cuyo fin es</w:t>
      </w:r>
      <w:r w:rsidR="009151E8">
        <w:rPr>
          <w:rFonts w:ascii="Arial" w:hAnsi="Arial" w:cs="Arial"/>
          <w:sz w:val="24"/>
          <w:szCs w:val="24"/>
        </w:rPr>
        <w:t xml:space="preserve"> orientarla en base</w:t>
      </w:r>
      <w:r w:rsidR="00A51F8E">
        <w:rPr>
          <w:rFonts w:ascii="Arial" w:hAnsi="Arial" w:cs="Arial"/>
          <w:sz w:val="24"/>
          <w:szCs w:val="24"/>
        </w:rPr>
        <w:t xml:space="preserve"> a incentivos y en virtud de lo</w:t>
      </w:r>
      <w:r w:rsidR="009151E8">
        <w:rPr>
          <w:rFonts w:ascii="Arial" w:hAnsi="Arial" w:cs="Arial"/>
          <w:sz w:val="24"/>
          <w:szCs w:val="24"/>
        </w:rPr>
        <w:t xml:space="preserve"> </w:t>
      </w:r>
      <w:r w:rsidR="00A51F8E">
        <w:rPr>
          <w:rFonts w:ascii="Arial" w:hAnsi="Arial" w:cs="Arial"/>
          <w:sz w:val="24"/>
          <w:szCs w:val="24"/>
        </w:rPr>
        <w:t xml:space="preserve">anterior es que esta </w:t>
      </w:r>
      <w:r w:rsidR="009151E8">
        <w:rPr>
          <w:rFonts w:ascii="Arial" w:hAnsi="Arial" w:cs="Arial"/>
          <w:sz w:val="24"/>
          <w:szCs w:val="24"/>
        </w:rPr>
        <w:t xml:space="preserve">metodología </w:t>
      </w:r>
      <w:r w:rsidR="00A51F8E">
        <w:rPr>
          <w:rFonts w:ascii="Arial" w:hAnsi="Arial" w:cs="Arial"/>
          <w:sz w:val="24"/>
          <w:szCs w:val="24"/>
        </w:rPr>
        <w:t>mediante la cual es posible</w:t>
      </w:r>
      <w:r w:rsidR="009151E8">
        <w:rPr>
          <w:rFonts w:ascii="Arial" w:hAnsi="Arial" w:cs="Arial"/>
          <w:sz w:val="24"/>
          <w:szCs w:val="24"/>
        </w:rPr>
        <w:t xml:space="preserve"> predecir la conducta </w:t>
      </w:r>
      <w:r w:rsidR="00A51F8E">
        <w:rPr>
          <w:rFonts w:ascii="Arial" w:hAnsi="Arial" w:cs="Arial"/>
          <w:sz w:val="24"/>
          <w:szCs w:val="24"/>
        </w:rPr>
        <w:t>se convierte</w:t>
      </w:r>
      <w:r w:rsidR="009151E8">
        <w:rPr>
          <w:rFonts w:ascii="Arial" w:hAnsi="Arial" w:cs="Arial"/>
          <w:sz w:val="24"/>
          <w:szCs w:val="24"/>
        </w:rPr>
        <w:t xml:space="preserve"> en una herramienta muy poderosa para el Derecho en general.</w:t>
      </w:r>
    </w:p>
    <w:p w:rsidR="007D3A16" w:rsidRDefault="005212F8" w:rsidP="007D3A16">
      <w:pPr>
        <w:spacing w:line="360" w:lineRule="auto"/>
        <w:jc w:val="both"/>
        <w:rPr>
          <w:rFonts w:ascii="Arial" w:hAnsi="Arial" w:cs="Arial"/>
          <w:sz w:val="24"/>
          <w:szCs w:val="24"/>
        </w:rPr>
      </w:pPr>
      <w:r>
        <w:rPr>
          <w:rFonts w:ascii="Arial" w:hAnsi="Arial" w:cs="Arial"/>
          <w:sz w:val="24"/>
          <w:szCs w:val="24"/>
        </w:rPr>
        <w:t>Para los juristas,</w:t>
      </w:r>
      <w:r w:rsidR="009151E8">
        <w:rPr>
          <w:rFonts w:ascii="Arial" w:hAnsi="Arial" w:cs="Arial"/>
          <w:sz w:val="24"/>
          <w:szCs w:val="24"/>
        </w:rPr>
        <w:t xml:space="preserve"> </w:t>
      </w:r>
      <w:r w:rsidR="00715540">
        <w:rPr>
          <w:rFonts w:ascii="Arial" w:hAnsi="Arial" w:cs="Arial"/>
          <w:sz w:val="24"/>
          <w:szCs w:val="24"/>
        </w:rPr>
        <w:t>el poder predecir como influirán en la conducta de l</w:t>
      </w:r>
      <w:r w:rsidR="00D304E1">
        <w:rPr>
          <w:rFonts w:ascii="Arial" w:hAnsi="Arial" w:cs="Arial"/>
          <w:sz w:val="24"/>
          <w:szCs w:val="24"/>
        </w:rPr>
        <w:t>as</w:t>
      </w:r>
      <w:r w:rsidR="00715540">
        <w:rPr>
          <w:rFonts w:ascii="Arial" w:hAnsi="Arial" w:cs="Arial"/>
          <w:sz w:val="24"/>
          <w:szCs w:val="24"/>
        </w:rPr>
        <w:t xml:space="preserve"> </w:t>
      </w:r>
      <w:r w:rsidR="00D304E1">
        <w:rPr>
          <w:rFonts w:ascii="Arial" w:hAnsi="Arial" w:cs="Arial"/>
          <w:sz w:val="24"/>
          <w:szCs w:val="24"/>
        </w:rPr>
        <w:t>personas</w:t>
      </w:r>
      <w:r w:rsidR="00715540">
        <w:rPr>
          <w:rFonts w:ascii="Arial" w:hAnsi="Arial" w:cs="Arial"/>
          <w:sz w:val="24"/>
          <w:szCs w:val="24"/>
        </w:rPr>
        <w:t xml:space="preserve">, </w:t>
      </w:r>
      <w:r w:rsidR="009151E8">
        <w:rPr>
          <w:rFonts w:ascii="Arial" w:hAnsi="Arial" w:cs="Arial"/>
          <w:sz w:val="24"/>
          <w:szCs w:val="24"/>
        </w:rPr>
        <w:t xml:space="preserve">tareas como la redacción de una ley o un contrato, la preparación de una </w:t>
      </w:r>
      <w:r w:rsidR="00E25AF9" w:rsidRPr="00E25AF9">
        <w:rPr>
          <w:rFonts w:ascii="Arial" w:hAnsi="Arial" w:cs="Arial"/>
          <w:sz w:val="24"/>
          <w:szCs w:val="24"/>
        </w:rPr>
        <w:t>sent</w:t>
      </w:r>
      <w:r w:rsidR="00E25AF9">
        <w:rPr>
          <w:rFonts w:ascii="Arial" w:hAnsi="Arial" w:cs="Arial"/>
          <w:sz w:val="24"/>
          <w:szCs w:val="24"/>
        </w:rPr>
        <w:t xml:space="preserve">encia o </w:t>
      </w:r>
      <w:r w:rsidR="009151E8">
        <w:rPr>
          <w:rFonts w:ascii="Arial" w:hAnsi="Arial" w:cs="Arial"/>
          <w:sz w:val="24"/>
          <w:szCs w:val="24"/>
        </w:rPr>
        <w:t xml:space="preserve">la toma de una </w:t>
      </w:r>
      <w:r w:rsidR="00E25AF9">
        <w:rPr>
          <w:rFonts w:ascii="Arial" w:hAnsi="Arial" w:cs="Arial"/>
          <w:sz w:val="24"/>
          <w:szCs w:val="24"/>
        </w:rPr>
        <w:t>decisión administrativa</w:t>
      </w:r>
      <w:r w:rsidR="00E25AF9" w:rsidRPr="00E25AF9">
        <w:rPr>
          <w:rFonts w:ascii="Arial" w:hAnsi="Arial" w:cs="Arial"/>
          <w:sz w:val="24"/>
          <w:szCs w:val="24"/>
        </w:rPr>
        <w:t xml:space="preserve">, </w:t>
      </w:r>
      <w:r w:rsidR="00715540">
        <w:rPr>
          <w:rFonts w:ascii="Arial" w:hAnsi="Arial" w:cs="Arial"/>
          <w:sz w:val="24"/>
          <w:szCs w:val="24"/>
        </w:rPr>
        <w:t>les permitirá identificar los incentivos correctos mediante los cuales alcancen los fines que se proponen.</w:t>
      </w:r>
      <w:r w:rsidR="005847ED">
        <w:rPr>
          <w:rFonts w:ascii="Arial" w:hAnsi="Arial" w:cs="Arial"/>
          <w:sz w:val="24"/>
          <w:szCs w:val="24"/>
        </w:rPr>
        <w:t xml:space="preserve"> </w:t>
      </w:r>
      <w:r>
        <w:rPr>
          <w:rFonts w:ascii="Arial" w:hAnsi="Arial" w:cs="Arial"/>
          <w:sz w:val="24"/>
          <w:szCs w:val="24"/>
        </w:rPr>
        <w:t>Esto mediante la utilización de este enfoque</w:t>
      </w:r>
      <w:r w:rsidR="00D304E1">
        <w:rPr>
          <w:rFonts w:ascii="Arial" w:hAnsi="Arial" w:cs="Arial"/>
          <w:sz w:val="24"/>
          <w:szCs w:val="24"/>
        </w:rPr>
        <w:t>,</w:t>
      </w:r>
      <w:r>
        <w:rPr>
          <w:rFonts w:ascii="Arial" w:hAnsi="Arial" w:cs="Arial"/>
          <w:sz w:val="24"/>
          <w:szCs w:val="24"/>
        </w:rPr>
        <w:t xml:space="preserve"> el cual toma</w:t>
      </w:r>
      <w:r w:rsidR="005847ED">
        <w:rPr>
          <w:rFonts w:ascii="Arial" w:hAnsi="Arial" w:cs="Arial"/>
          <w:sz w:val="24"/>
          <w:szCs w:val="24"/>
        </w:rPr>
        <w:t xml:space="preserve"> en consideración que las acciones de los seres humanos</w:t>
      </w:r>
      <w:r w:rsidR="00D74CBE">
        <w:rPr>
          <w:rFonts w:ascii="Arial" w:hAnsi="Arial" w:cs="Arial"/>
          <w:sz w:val="24"/>
          <w:szCs w:val="24"/>
        </w:rPr>
        <w:t xml:space="preserve"> </w:t>
      </w:r>
      <w:r w:rsidR="005847ED">
        <w:rPr>
          <w:rFonts w:ascii="Arial" w:hAnsi="Arial" w:cs="Arial"/>
          <w:sz w:val="24"/>
          <w:szCs w:val="24"/>
        </w:rPr>
        <w:t xml:space="preserve">se guían mediante </w:t>
      </w:r>
      <w:r w:rsidR="007D3A16" w:rsidRPr="007D3A16">
        <w:rPr>
          <w:rFonts w:ascii="Arial" w:hAnsi="Arial" w:cs="Arial"/>
          <w:sz w:val="24"/>
          <w:szCs w:val="24"/>
        </w:rPr>
        <w:t>incentivos</w:t>
      </w:r>
      <w:r w:rsidR="00CE10B4">
        <w:rPr>
          <w:rFonts w:ascii="Arial" w:hAnsi="Arial" w:cs="Arial"/>
          <w:sz w:val="24"/>
          <w:szCs w:val="24"/>
        </w:rPr>
        <w:t xml:space="preserve">, </w:t>
      </w:r>
      <w:r w:rsidR="005847ED">
        <w:rPr>
          <w:rFonts w:ascii="Arial" w:hAnsi="Arial" w:cs="Arial"/>
          <w:sz w:val="24"/>
          <w:szCs w:val="24"/>
        </w:rPr>
        <w:t>tratando de alcanzar los</w:t>
      </w:r>
      <w:r w:rsidR="00CE10B4">
        <w:rPr>
          <w:rFonts w:ascii="Arial" w:hAnsi="Arial" w:cs="Arial"/>
          <w:sz w:val="24"/>
          <w:szCs w:val="24"/>
        </w:rPr>
        <w:t xml:space="preserve"> que les</w:t>
      </w:r>
      <w:r w:rsidR="00D74CBE">
        <w:rPr>
          <w:rFonts w:ascii="Arial" w:hAnsi="Arial" w:cs="Arial"/>
          <w:sz w:val="24"/>
          <w:szCs w:val="24"/>
        </w:rPr>
        <w:t xml:space="preserve"> favorece</w:t>
      </w:r>
      <w:r w:rsidR="00CE10B4">
        <w:rPr>
          <w:rFonts w:ascii="Arial" w:hAnsi="Arial" w:cs="Arial"/>
          <w:sz w:val="24"/>
          <w:szCs w:val="24"/>
        </w:rPr>
        <w:t>n</w:t>
      </w:r>
      <w:r w:rsidR="00D74CBE">
        <w:rPr>
          <w:rFonts w:ascii="Arial" w:hAnsi="Arial" w:cs="Arial"/>
          <w:sz w:val="24"/>
          <w:szCs w:val="24"/>
        </w:rPr>
        <w:t xml:space="preserve"> y evitan</w:t>
      </w:r>
      <w:r w:rsidR="00CE10B4">
        <w:rPr>
          <w:rFonts w:ascii="Arial" w:hAnsi="Arial" w:cs="Arial"/>
          <w:sz w:val="24"/>
          <w:szCs w:val="24"/>
        </w:rPr>
        <w:t>do aquellos que les</w:t>
      </w:r>
      <w:r w:rsidR="00D74CBE">
        <w:rPr>
          <w:rFonts w:ascii="Arial" w:hAnsi="Arial" w:cs="Arial"/>
          <w:sz w:val="24"/>
          <w:szCs w:val="24"/>
        </w:rPr>
        <w:t xml:space="preserve"> perjudica</w:t>
      </w:r>
      <w:r w:rsidR="00CE10B4">
        <w:rPr>
          <w:rFonts w:ascii="Arial" w:hAnsi="Arial" w:cs="Arial"/>
          <w:sz w:val="24"/>
          <w:szCs w:val="24"/>
        </w:rPr>
        <w:t>n</w:t>
      </w:r>
      <w:r w:rsidR="00D74CBE">
        <w:rPr>
          <w:rFonts w:ascii="Arial" w:hAnsi="Arial" w:cs="Arial"/>
          <w:sz w:val="24"/>
          <w:szCs w:val="24"/>
        </w:rPr>
        <w:t xml:space="preserve">, es decir, </w:t>
      </w:r>
      <w:r w:rsidR="007D3A16" w:rsidRPr="007D3A16">
        <w:rPr>
          <w:rFonts w:ascii="Arial" w:hAnsi="Arial" w:cs="Arial"/>
          <w:sz w:val="24"/>
          <w:szCs w:val="24"/>
        </w:rPr>
        <w:t>t</w:t>
      </w:r>
      <w:r w:rsidR="00D74CBE">
        <w:rPr>
          <w:rFonts w:ascii="Arial" w:hAnsi="Arial" w:cs="Arial"/>
          <w:sz w:val="24"/>
          <w:szCs w:val="24"/>
        </w:rPr>
        <w:t>ratan</w:t>
      </w:r>
      <w:r w:rsidR="00CE10B4">
        <w:rPr>
          <w:rFonts w:ascii="Arial" w:hAnsi="Arial" w:cs="Arial"/>
          <w:sz w:val="24"/>
          <w:szCs w:val="24"/>
        </w:rPr>
        <w:t>do</w:t>
      </w:r>
      <w:r w:rsidR="00D74CBE">
        <w:rPr>
          <w:rFonts w:ascii="Arial" w:hAnsi="Arial" w:cs="Arial"/>
          <w:sz w:val="24"/>
          <w:szCs w:val="24"/>
        </w:rPr>
        <w:t xml:space="preserve"> de maximizar beneficios y </w:t>
      </w:r>
      <w:r w:rsidR="00CE10B4">
        <w:rPr>
          <w:rFonts w:ascii="Arial" w:hAnsi="Arial" w:cs="Arial"/>
          <w:sz w:val="24"/>
          <w:szCs w:val="24"/>
        </w:rPr>
        <w:t xml:space="preserve">minimizar costos, </w:t>
      </w:r>
      <w:r>
        <w:rPr>
          <w:rFonts w:ascii="Arial" w:hAnsi="Arial" w:cs="Arial"/>
          <w:sz w:val="24"/>
          <w:szCs w:val="24"/>
        </w:rPr>
        <w:t>lo que permite</w:t>
      </w:r>
      <w:r w:rsidR="007D3A16" w:rsidRPr="007D3A16">
        <w:rPr>
          <w:rFonts w:ascii="Arial" w:hAnsi="Arial" w:cs="Arial"/>
          <w:sz w:val="24"/>
          <w:szCs w:val="24"/>
        </w:rPr>
        <w:t xml:space="preserve"> </w:t>
      </w:r>
      <w:r w:rsidR="005847ED">
        <w:rPr>
          <w:rFonts w:ascii="Arial" w:hAnsi="Arial" w:cs="Arial"/>
          <w:sz w:val="24"/>
          <w:szCs w:val="24"/>
        </w:rPr>
        <w:t xml:space="preserve">encontrar fórmulas que </w:t>
      </w:r>
      <w:r w:rsidR="00D304E1">
        <w:rPr>
          <w:rFonts w:ascii="Arial" w:hAnsi="Arial" w:cs="Arial"/>
          <w:sz w:val="24"/>
          <w:szCs w:val="24"/>
        </w:rPr>
        <w:t>prevean</w:t>
      </w:r>
      <w:r w:rsidR="007D3A16" w:rsidRPr="007D3A16">
        <w:rPr>
          <w:rFonts w:ascii="Arial" w:hAnsi="Arial" w:cs="Arial"/>
          <w:sz w:val="24"/>
          <w:szCs w:val="24"/>
        </w:rPr>
        <w:t xml:space="preserve"> como los</w:t>
      </w:r>
      <w:r w:rsidR="00D74CBE">
        <w:rPr>
          <w:rFonts w:ascii="Arial" w:hAnsi="Arial" w:cs="Arial"/>
          <w:sz w:val="24"/>
          <w:szCs w:val="24"/>
        </w:rPr>
        <w:t xml:space="preserve"> individuos </w:t>
      </w:r>
      <w:r w:rsidR="005847ED">
        <w:rPr>
          <w:rFonts w:ascii="Arial" w:hAnsi="Arial" w:cs="Arial"/>
          <w:sz w:val="24"/>
          <w:szCs w:val="24"/>
        </w:rPr>
        <w:t>reaccionaran</w:t>
      </w:r>
      <w:r w:rsidR="00D74CBE">
        <w:rPr>
          <w:rFonts w:ascii="Arial" w:hAnsi="Arial" w:cs="Arial"/>
          <w:sz w:val="24"/>
          <w:szCs w:val="24"/>
        </w:rPr>
        <w:t xml:space="preserve"> ante tales </w:t>
      </w:r>
      <w:r w:rsidR="007D3A16" w:rsidRPr="007D3A16">
        <w:rPr>
          <w:rFonts w:ascii="Arial" w:hAnsi="Arial" w:cs="Arial"/>
          <w:sz w:val="24"/>
          <w:szCs w:val="24"/>
        </w:rPr>
        <w:t>incentivos.</w:t>
      </w:r>
    </w:p>
    <w:p w:rsidR="00E25AF9" w:rsidRDefault="005847ED" w:rsidP="00E25AF9">
      <w:pPr>
        <w:spacing w:line="360" w:lineRule="auto"/>
        <w:jc w:val="both"/>
        <w:rPr>
          <w:rFonts w:ascii="Arial" w:hAnsi="Arial" w:cs="Arial"/>
          <w:sz w:val="24"/>
          <w:szCs w:val="24"/>
        </w:rPr>
      </w:pPr>
      <w:r>
        <w:rPr>
          <w:rFonts w:ascii="Arial" w:hAnsi="Arial" w:cs="Arial"/>
          <w:sz w:val="24"/>
          <w:szCs w:val="24"/>
        </w:rPr>
        <w:t xml:space="preserve">Un ejemplo de lo </w:t>
      </w:r>
      <w:r w:rsidR="00327CDD">
        <w:rPr>
          <w:rFonts w:ascii="Arial" w:hAnsi="Arial" w:cs="Arial"/>
          <w:sz w:val="24"/>
          <w:szCs w:val="24"/>
        </w:rPr>
        <w:t>anterior explica el Dr. Bullard,</w:t>
      </w:r>
      <w:r>
        <w:rPr>
          <w:rFonts w:ascii="Arial" w:hAnsi="Arial" w:cs="Arial"/>
          <w:sz w:val="24"/>
          <w:szCs w:val="24"/>
        </w:rPr>
        <w:t xml:space="preserve"> lo podemos observar mediante</w:t>
      </w:r>
      <w:r w:rsidR="00E25AF9">
        <w:rPr>
          <w:rFonts w:ascii="Arial" w:hAnsi="Arial" w:cs="Arial"/>
          <w:sz w:val="24"/>
          <w:szCs w:val="24"/>
        </w:rPr>
        <w:t xml:space="preserve"> </w:t>
      </w:r>
      <w:r>
        <w:rPr>
          <w:rFonts w:ascii="Arial" w:hAnsi="Arial" w:cs="Arial"/>
          <w:sz w:val="24"/>
          <w:szCs w:val="24"/>
        </w:rPr>
        <w:t>u</w:t>
      </w:r>
      <w:r w:rsidR="00E25AF9" w:rsidRPr="00E25AF9">
        <w:rPr>
          <w:rFonts w:ascii="Arial" w:hAnsi="Arial" w:cs="Arial"/>
          <w:sz w:val="24"/>
          <w:szCs w:val="24"/>
        </w:rPr>
        <w:t xml:space="preserve">na </w:t>
      </w:r>
      <w:r w:rsidR="00565DBC">
        <w:rPr>
          <w:rFonts w:ascii="Arial" w:hAnsi="Arial" w:cs="Arial"/>
          <w:sz w:val="24"/>
          <w:szCs w:val="24"/>
        </w:rPr>
        <w:t>“</w:t>
      </w:r>
      <w:r w:rsidR="00E25AF9" w:rsidRPr="00565DBC">
        <w:rPr>
          <w:rFonts w:ascii="Arial" w:hAnsi="Arial" w:cs="Arial"/>
          <w:i/>
          <w:sz w:val="24"/>
          <w:szCs w:val="24"/>
        </w:rPr>
        <w:t>predicción simple</w:t>
      </w:r>
      <w:r w:rsidRPr="00565DBC">
        <w:rPr>
          <w:rFonts w:ascii="Arial" w:hAnsi="Arial" w:cs="Arial"/>
          <w:i/>
          <w:sz w:val="24"/>
          <w:szCs w:val="24"/>
        </w:rPr>
        <w:t>, la cual</w:t>
      </w:r>
      <w:r w:rsidR="00E25AF9" w:rsidRPr="00565DBC">
        <w:rPr>
          <w:rFonts w:ascii="Arial" w:hAnsi="Arial" w:cs="Arial"/>
          <w:i/>
          <w:sz w:val="24"/>
          <w:szCs w:val="24"/>
        </w:rPr>
        <w:t xml:space="preserve"> es aquella que indica que si se sube la multa por cruzar una luz roja debería disminuir el número de personas que cruzan una luz roja. Es una simple aplicación de la regla que a mayor el precio menor la cantidad demandada. Subir la multa equivale a subir el precio de cruzarse una luz roja, con lo que el incremento de costo llevará a que menos personas "demanden" cruzar una luz roja</w:t>
      </w:r>
      <w:r w:rsidR="00565DBC">
        <w:rPr>
          <w:rFonts w:ascii="Arial" w:hAnsi="Arial" w:cs="Arial"/>
          <w:i/>
          <w:sz w:val="24"/>
          <w:szCs w:val="24"/>
        </w:rPr>
        <w:t>”</w:t>
      </w:r>
      <w:r w:rsidR="00E25AF9" w:rsidRPr="00E25AF9">
        <w:rPr>
          <w:rFonts w:ascii="Arial" w:hAnsi="Arial" w:cs="Arial"/>
          <w:sz w:val="24"/>
          <w:szCs w:val="24"/>
        </w:rPr>
        <w:t>.</w:t>
      </w:r>
      <w:r w:rsidR="00E25AF9">
        <w:rPr>
          <w:rStyle w:val="Refdenotaalpie"/>
          <w:rFonts w:ascii="Arial" w:hAnsi="Arial" w:cs="Arial"/>
          <w:sz w:val="24"/>
          <w:szCs w:val="24"/>
        </w:rPr>
        <w:footnoteReference w:id="14"/>
      </w:r>
    </w:p>
    <w:p w:rsidR="006761EA" w:rsidRDefault="005847ED" w:rsidP="006761EA">
      <w:pPr>
        <w:spacing w:line="360" w:lineRule="auto"/>
        <w:jc w:val="both"/>
        <w:rPr>
          <w:rFonts w:ascii="Arial" w:hAnsi="Arial" w:cs="Arial"/>
          <w:sz w:val="24"/>
          <w:szCs w:val="24"/>
        </w:rPr>
      </w:pPr>
      <w:r>
        <w:rPr>
          <w:rFonts w:ascii="Arial" w:hAnsi="Arial" w:cs="Arial"/>
          <w:sz w:val="24"/>
          <w:szCs w:val="24"/>
        </w:rPr>
        <w:t>Pero</w:t>
      </w:r>
      <w:r w:rsidR="00D304E1">
        <w:rPr>
          <w:rFonts w:ascii="Arial" w:hAnsi="Arial" w:cs="Arial"/>
          <w:sz w:val="24"/>
          <w:szCs w:val="24"/>
        </w:rPr>
        <w:t>, continua el Dr. Bullard,</w:t>
      </w:r>
      <w:r>
        <w:rPr>
          <w:rFonts w:ascii="Arial" w:hAnsi="Arial" w:cs="Arial"/>
          <w:sz w:val="24"/>
          <w:szCs w:val="24"/>
        </w:rPr>
        <w:t xml:space="preserve"> si se profundiza en el análisis de lo anterior, podemos observar además que </w:t>
      </w:r>
      <w:r w:rsidR="00565DBC">
        <w:rPr>
          <w:rFonts w:ascii="Arial" w:hAnsi="Arial" w:cs="Arial"/>
          <w:sz w:val="24"/>
          <w:szCs w:val="24"/>
        </w:rPr>
        <w:t>“</w:t>
      </w:r>
      <w:r w:rsidRPr="00565DBC">
        <w:rPr>
          <w:rFonts w:ascii="Arial" w:hAnsi="Arial" w:cs="Arial"/>
          <w:i/>
          <w:sz w:val="24"/>
          <w:szCs w:val="24"/>
        </w:rPr>
        <w:t>e</w:t>
      </w:r>
      <w:r w:rsidR="006761EA" w:rsidRPr="00565DBC">
        <w:rPr>
          <w:rFonts w:ascii="Arial" w:hAnsi="Arial" w:cs="Arial"/>
          <w:i/>
          <w:sz w:val="24"/>
          <w:szCs w:val="24"/>
        </w:rPr>
        <w:t>l costo de cruzar la luz roja no es igual a todas horas</w:t>
      </w:r>
      <w:r w:rsidRPr="00565DBC">
        <w:rPr>
          <w:rFonts w:ascii="Arial" w:hAnsi="Arial" w:cs="Arial"/>
          <w:i/>
          <w:sz w:val="24"/>
          <w:szCs w:val="24"/>
        </w:rPr>
        <w:t>, por lo que los</w:t>
      </w:r>
      <w:r w:rsidR="006761EA" w:rsidRPr="00565DBC">
        <w:rPr>
          <w:rFonts w:ascii="Arial" w:hAnsi="Arial" w:cs="Arial"/>
          <w:i/>
          <w:sz w:val="24"/>
          <w:szCs w:val="24"/>
        </w:rPr>
        <w:t xml:space="preserve"> individuos, para tomar la decisión de cruzar una luz roja, no toman en cuenta la magnitud total de la sanción, sino la magnitud esperada</w:t>
      </w:r>
      <w:r w:rsidRPr="00565DBC">
        <w:rPr>
          <w:rFonts w:ascii="Arial" w:hAnsi="Arial" w:cs="Arial"/>
          <w:i/>
          <w:sz w:val="24"/>
          <w:szCs w:val="24"/>
        </w:rPr>
        <w:t>, no solo reaccionan</w:t>
      </w:r>
      <w:r w:rsidR="006761EA" w:rsidRPr="00565DBC">
        <w:rPr>
          <w:rFonts w:ascii="Arial" w:hAnsi="Arial" w:cs="Arial"/>
          <w:i/>
          <w:sz w:val="24"/>
          <w:szCs w:val="24"/>
        </w:rPr>
        <w:t xml:space="preserve"> </w:t>
      </w:r>
      <w:r w:rsidRPr="00565DBC">
        <w:rPr>
          <w:rFonts w:ascii="Arial" w:hAnsi="Arial" w:cs="Arial"/>
          <w:i/>
          <w:sz w:val="24"/>
          <w:szCs w:val="24"/>
        </w:rPr>
        <w:t>a</w:t>
      </w:r>
      <w:r w:rsidR="006761EA" w:rsidRPr="00565DBC">
        <w:rPr>
          <w:rFonts w:ascii="Arial" w:hAnsi="Arial" w:cs="Arial"/>
          <w:i/>
          <w:sz w:val="24"/>
          <w:szCs w:val="24"/>
        </w:rPr>
        <w:t xml:space="preserve"> la multa establecida, sino </w:t>
      </w:r>
      <w:r w:rsidRPr="00565DBC">
        <w:rPr>
          <w:rFonts w:ascii="Arial" w:hAnsi="Arial" w:cs="Arial"/>
          <w:i/>
          <w:sz w:val="24"/>
          <w:szCs w:val="24"/>
        </w:rPr>
        <w:t>también a</w:t>
      </w:r>
      <w:r w:rsidR="006761EA" w:rsidRPr="00565DBC">
        <w:rPr>
          <w:rFonts w:ascii="Arial" w:hAnsi="Arial" w:cs="Arial"/>
          <w:i/>
          <w:sz w:val="24"/>
          <w:szCs w:val="24"/>
        </w:rPr>
        <w:t xml:space="preserve"> la posibilidad de ser detectado </w:t>
      </w:r>
      <w:r w:rsidR="006761EA" w:rsidRPr="00565DBC">
        <w:rPr>
          <w:rFonts w:ascii="Arial" w:hAnsi="Arial" w:cs="Arial"/>
          <w:i/>
          <w:sz w:val="24"/>
          <w:szCs w:val="24"/>
        </w:rPr>
        <w:lastRenderedPageBreak/>
        <w:t>cometiendo la infracción, lo que depende a su vez de la capacidad de las autoridades y de la habilidad del infractor</w:t>
      </w:r>
      <w:r w:rsidR="00565DBC">
        <w:rPr>
          <w:rFonts w:ascii="Arial" w:hAnsi="Arial" w:cs="Arial"/>
          <w:sz w:val="24"/>
          <w:szCs w:val="24"/>
        </w:rPr>
        <w:t>”</w:t>
      </w:r>
      <w:r w:rsidR="006761EA" w:rsidRPr="006761EA">
        <w:rPr>
          <w:rFonts w:ascii="Arial" w:hAnsi="Arial" w:cs="Arial"/>
          <w:sz w:val="24"/>
          <w:szCs w:val="24"/>
        </w:rPr>
        <w:t>.</w:t>
      </w:r>
      <w:r w:rsidR="00565DBC">
        <w:rPr>
          <w:rStyle w:val="Refdenotaalpie"/>
          <w:rFonts w:ascii="Arial" w:hAnsi="Arial" w:cs="Arial"/>
          <w:sz w:val="24"/>
          <w:szCs w:val="24"/>
        </w:rPr>
        <w:footnoteReference w:id="15"/>
      </w:r>
    </w:p>
    <w:p w:rsidR="006761EA" w:rsidRDefault="003221E8" w:rsidP="006761EA">
      <w:pPr>
        <w:spacing w:line="360" w:lineRule="auto"/>
        <w:jc w:val="both"/>
        <w:rPr>
          <w:rFonts w:ascii="Arial" w:hAnsi="Arial" w:cs="Arial"/>
          <w:sz w:val="24"/>
          <w:szCs w:val="24"/>
        </w:rPr>
      </w:pPr>
      <w:r>
        <w:rPr>
          <w:rFonts w:ascii="Arial" w:hAnsi="Arial" w:cs="Arial"/>
          <w:sz w:val="24"/>
          <w:szCs w:val="24"/>
        </w:rPr>
        <w:t>Con</w:t>
      </w:r>
      <w:r w:rsidR="006761EA">
        <w:rPr>
          <w:rFonts w:ascii="Arial" w:hAnsi="Arial" w:cs="Arial"/>
          <w:sz w:val="24"/>
          <w:szCs w:val="24"/>
        </w:rPr>
        <w:t xml:space="preserve"> base a</w:t>
      </w:r>
      <w:r w:rsidR="00D304E1">
        <w:rPr>
          <w:rFonts w:ascii="Arial" w:hAnsi="Arial" w:cs="Arial"/>
          <w:sz w:val="24"/>
          <w:szCs w:val="24"/>
        </w:rPr>
        <w:t xml:space="preserve"> lo anteriormente planteado y a</w:t>
      </w:r>
      <w:r w:rsidR="006761EA">
        <w:rPr>
          <w:rFonts w:ascii="Arial" w:hAnsi="Arial" w:cs="Arial"/>
          <w:sz w:val="24"/>
          <w:szCs w:val="24"/>
        </w:rPr>
        <w:t xml:space="preserve"> la experiencia</w:t>
      </w:r>
      <w:r w:rsidR="009929AE">
        <w:rPr>
          <w:rFonts w:ascii="Arial" w:hAnsi="Arial" w:cs="Arial"/>
          <w:sz w:val="24"/>
          <w:szCs w:val="24"/>
        </w:rPr>
        <w:t>,</w:t>
      </w:r>
      <w:r w:rsidR="006761EA">
        <w:rPr>
          <w:rFonts w:ascii="Arial" w:hAnsi="Arial" w:cs="Arial"/>
          <w:sz w:val="24"/>
          <w:szCs w:val="24"/>
        </w:rPr>
        <w:t xml:space="preserve"> podemos afirmar que lo expuesto se sustenta en la </w:t>
      </w:r>
      <w:r w:rsidR="00DD1A09">
        <w:rPr>
          <w:rFonts w:ascii="Arial" w:hAnsi="Arial" w:cs="Arial"/>
          <w:sz w:val="24"/>
          <w:szCs w:val="24"/>
        </w:rPr>
        <w:t>práctica</w:t>
      </w:r>
      <w:r w:rsidR="006761EA">
        <w:rPr>
          <w:rFonts w:ascii="Arial" w:hAnsi="Arial" w:cs="Arial"/>
          <w:sz w:val="24"/>
          <w:szCs w:val="24"/>
        </w:rPr>
        <w:t xml:space="preserve">, los cruces de luces rojas son </w:t>
      </w:r>
      <w:r w:rsidR="00DD1A09">
        <w:rPr>
          <w:rFonts w:ascii="Arial" w:hAnsi="Arial" w:cs="Arial"/>
          <w:sz w:val="24"/>
          <w:szCs w:val="24"/>
        </w:rPr>
        <w:t>más</w:t>
      </w:r>
      <w:r w:rsidR="006761EA">
        <w:rPr>
          <w:rFonts w:ascii="Arial" w:hAnsi="Arial" w:cs="Arial"/>
          <w:sz w:val="24"/>
          <w:szCs w:val="24"/>
        </w:rPr>
        <w:t xml:space="preserve"> frecuentes </w:t>
      </w:r>
      <w:r w:rsidR="00565DBC">
        <w:rPr>
          <w:rFonts w:ascii="Arial" w:hAnsi="Arial" w:cs="Arial"/>
          <w:sz w:val="24"/>
          <w:szCs w:val="24"/>
        </w:rPr>
        <w:t>por la noche</w:t>
      </w:r>
      <w:r w:rsidR="006761EA">
        <w:rPr>
          <w:rFonts w:ascii="Arial" w:hAnsi="Arial" w:cs="Arial"/>
          <w:sz w:val="24"/>
          <w:szCs w:val="24"/>
        </w:rPr>
        <w:t xml:space="preserve"> que a mediodía, ya que la posibilidad de ser detectado </w:t>
      </w:r>
      <w:r w:rsidR="00DD1A09">
        <w:rPr>
          <w:rFonts w:ascii="Arial" w:hAnsi="Arial" w:cs="Arial"/>
          <w:sz w:val="24"/>
          <w:szCs w:val="24"/>
        </w:rPr>
        <w:t>durante el día es más alta al haber un mayor número de policías en las calles y una mayor probabilidad de sufrir un accidente de tráfico. Por lo anterior, si bien, nominalmente la multa es igual durante el día y la noche, en términos reales es menor durante la medianoche ya que el infractor descuenta de la sanción la posibilidad de ser detectado al cometer la falta.</w:t>
      </w:r>
    </w:p>
    <w:p w:rsidR="009929AE" w:rsidRDefault="009929AE" w:rsidP="00D74CBE">
      <w:pPr>
        <w:spacing w:line="360" w:lineRule="auto"/>
        <w:jc w:val="both"/>
        <w:rPr>
          <w:rFonts w:ascii="Arial" w:hAnsi="Arial" w:cs="Arial"/>
          <w:sz w:val="24"/>
          <w:szCs w:val="24"/>
        </w:rPr>
      </w:pPr>
      <w:r>
        <w:rPr>
          <w:rFonts w:ascii="Arial" w:hAnsi="Arial" w:cs="Arial"/>
          <w:sz w:val="24"/>
          <w:szCs w:val="24"/>
        </w:rPr>
        <w:t xml:space="preserve">Del anterior ejemplo, podemos advertir brevemente que la relación del Derecho con </w:t>
      </w:r>
      <w:r w:rsidR="00D74CBE" w:rsidRPr="00D74CBE">
        <w:rPr>
          <w:rFonts w:ascii="Arial" w:hAnsi="Arial" w:cs="Arial"/>
          <w:sz w:val="24"/>
          <w:szCs w:val="24"/>
        </w:rPr>
        <w:t xml:space="preserve">la economía aparece como evidente. </w:t>
      </w:r>
      <w:r>
        <w:rPr>
          <w:rFonts w:ascii="Arial" w:hAnsi="Arial" w:cs="Arial"/>
          <w:sz w:val="24"/>
          <w:szCs w:val="24"/>
        </w:rPr>
        <w:t xml:space="preserve">Si el objetivo del jurista es la regulación de la conducta, un método que le permita predecirla es de suma utilidad, ya que con las herramientas proporcionadas por este enfoque económico puede conocer de antemano el impacto que tendrá una Ley o una decisión judicial, lo que le permite poner al Derecho en contexto de realidad. </w:t>
      </w:r>
    </w:p>
    <w:p w:rsidR="00FF5F36" w:rsidRDefault="007342D6" w:rsidP="00D74CBE">
      <w:pPr>
        <w:spacing w:line="360" w:lineRule="auto"/>
        <w:jc w:val="both"/>
        <w:rPr>
          <w:rFonts w:ascii="Arial" w:hAnsi="Arial" w:cs="Arial"/>
          <w:sz w:val="24"/>
          <w:szCs w:val="24"/>
        </w:rPr>
      </w:pPr>
      <w:r>
        <w:rPr>
          <w:rFonts w:ascii="Arial" w:hAnsi="Arial" w:cs="Arial"/>
          <w:sz w:val="24"/>
          <w:szCs w:val="24"/>
        </w:rPr>
        <w:t>Esta metodología que aplica el Análisis Económico del Derecho se sirve de modelos mediante los cuales</w:t>
      </w:r>
      <w:r w:rsidR="005A77D3">
        <w:rPr>
          <w:rFonts w:ascii="Arial" w:hAnsi="Arial" w:cs="Arial"/>
          <w:sz w:val="24"/>
          <w:szCs w:val="24"/>
        </w:rPr>
        <w:t xml:space="preserve"> puede describir y predecir como responderán las personas, cuando las normas jurídicas que afectan sus intereses son modificadas o reemplazadas por otras, es decir como las interpretaran y como reaccionaran a ellas, lo que le da ventaja sobre otros enfoques del Derecho</w:t>
      </w:r>
      <w:r w:rsidR="00FF5F36">
        <w:rPr>
          <w:rFonts w:ascii="Arial" w:hAnsi="Arial" w:cs="Arial"/>
          <w:sz w:val="24"/>
          <w:szCs w:val="24"/>
        </w:rPr>
        <w:t>.</w:t>
      </w:r>
    </w:p>
    <w:p w:rsidR="008F162B" w:rsidRDefault="00DE2209" w:rsidP="00AB4DA4">
      <w:pPr>
        <w:spacing w:line="360" w:lineRule="auto"/>
        <w:jc w:val="both"/>
        <w:rPr>
          <w:rFonts w:ascii="Arial" w:hAnsi="Arial" w:cs="Arial"/>
          <w:sz w:val="24"/>
          <w:szCs w:val="24"/>
        </w:rPr>
      </w:pPr>
      <w:r>
        <w:rPr>
          <w:rFonts w:ascii="Arial" w:hAnsi="Arial" w:cs="Arial"/>
          <w:sz w:val="24"/>
          <w:szCs w:val="24"/>
        </w:rPr>
        <w:t xml:space="preserve">Este análisis </w:t>
      </w:r>
      <w:r w:rsidR="001724D2">
        <w:rPr>
          <w:rFonts w:ascii="Arial" w:hAnsi="Arial" w:cs="Arial"/>
          <w:sz w:val="24"/>
          <w:szCs w:val="24"/>
        </w:rPr>
        <w:t>de los efectos de</w:t>
      </w:r>
      <w:r w:rsidR="008F162B" w:rsidRPr="008F162B">
        <w:rPr>
          <w:rFonts w:ascii="Arial" w:hAnsi="Arial" w:cs="Arial"/>
          <w:sz w:val="24"/>
          <w:szCs w:val="24"/>
        </w:rPr>
        <w:t xml:space="preserve"> las normas jurídicas (leyes, decretos, constituciones y decisiones judiciales)</w:t>
      </w:r>
      <w:r w:rsidR="008F162B">
        <w:rPr>
          <w:rFonts w:ascii="Arial" w:hAnsi="Arial" w:cs="Arial"/>
          <w:sz w:val="24"/>
          <w:szCs w:val="24"/>
        </w:rPr>
        <w:t xml:space="preserve"> </w:t>
      </w:r>
      <w:r>
        <w:rPr>
          <w:rFonts w:ascii="Arial" w:hAnsi="Arial" w:cs="Arial"/>
          <w:sz w:val="24"/>
          <w:szCs w:val="24"/>
        </w:rPr>
        <w:t xml:space="preserve">se realiza </w:t>
      </w:r>
      <w:r w:rsidR="008F162B" w:rsidRPr="008F162B">
        <w:rPr>
          <w:rFonts w:ascii="Arial" w:hAnsi="Arial" w:cs="Arial"/>
          <w:sz w:val="24"/>
          <w:szCs w:val="24"/>
        </w:rPr>
        <w:t>desde la</w:t>
      </w:r>
      <w:r w:rsidR="00FF5F36">
        <w:rPr>
          <w:rFonts w:ascii="Arial" w:hAnsi="Arial" w:cs="Arial"/>
          <w:sz w:val="24"/>
          <w:szCs w:val="24"/>
        </w:rPr>
        <w:t xml:space="preserve"> teoría de la elección racional</w:t>
      </w:r>
      <w:r>
        <w:rPr>
          <w:rStyle w:val="Refdenotaalpie"/>
          <w:rFonts w:ascii="Arial" w:hAnsi="Arial" w:cs="Arial"/>
          <w:sz w:val="24"/>
          <w:szCs w:val="24"/>
        </w:rPr>
        <w:footnoteReference w:id="16"/>
      </w:r>
      <w:r>
        <w:rPr>
          <w:rFonts w:ascii="Arial" w:hAnsi="Arial" w:cs="Arial"/>
          <w:sz w:val="24"/>
          <w:szCs w:val="24"/>
        </w:rPr>
        <w:t xml:space="preserve">, la cual en su sentido formal menciona que: </w:t>
      </w:r>
      <w:r w:rsidR="005B7CE2">
        <w:rPr>
          <w:rFonts w:ascii="Arial" w:hAnsi="Arial" w:cs="Arial"/>
          <w:sz w:val="24"/>
          <w:szCs w:val="24"/>
        </w:rPr>
        <w:t>“</w:t>
      </w:r>
      <w:r w:rsidRPr="005B7CE2">
        <w:rPr>
          <w:rFonts w:ascii="Arial" w:hAnsi="Arial" w:cs="Arial"/>
          <w:i/>
          <w:sz w:val="24"/>
          <w:szCs w:val="24"/>
        </w:rPr>
        <w:t xml:space="preserve">los consumidores tienen preferencias transitivas y buscan maximizar la utilidad que derivan de esas preferencias, sujetas a varias restricciones. Las preferencias transitivas son aquellas en las cuales, si se </w:t>
      </w:r>
      <w:r w:rsidRPr="005B7CE2">
        <w:rPr>
          <w:rFonts w:ascii="Arial" w:hAnsi="Arial" w:cs="Arial"/>
          <w:i/>
          <w:sz w:val="24"/>
          <w:szCs w:val="24"/>
        </w:rPr>
        <w:lastRenderedPageBreak/>
        <w:t xml:space="preserve">prefiere algún bien o paquete de mercancías denotado A a otro bien o paquete de mercancías denotado B y B a un tercer bien o paquete de mercancías denotado C, entonces debe ser el caso de que A se prefiera a C. Por el contrario, si fuera el caso que A se prefiriera a B, B se prefiriera a C y C se prefiriera a A, encontraríamos </w:t>
      </w:r>
      <w:r w:rsidR="00531237" w:rsidRPr="005B7CE2">
        <w:rPr>
          <w:rFonts w:ascii="Arial" w:hAnsi="Arial" w:cs="Arial"/>
          <w:i/>
          <w:sz w:val="24"/>
          <w:szCs w:val="24"/>
        </w:rPr>
        <w:t xml:space="preserve">que ello es extraño, </w:t>
      </w:r>
      <w:r w:rsidRPr="005B7CE2">
        <w:rPr>
          <w:rFonts w:ascii="Arial" w:hAnsi="Arial" w:cs="Arial"/>
          <w:i/>
          <w:sz w:val="24"/>
          <w:szCs w:val="24"/>
        </w:rPr>
        <w:t>de hecho, irracional</w:t>
      </w:r>
      <w:r w:rsidR="005B7CE2">
        <w:rPr>
          <w:rFonts w:ascii="Arial" w:hAnsi="Arial" w:cs="Arial"/>
          <w:i/>
          <w:sz w:val="24"/>
          <w:szCs w:val="24"/>
        </w:rPr>
        <w:t>”</w:t>
      </w:r>
      <w:r>
        <w:rPr>
          <w:rStyle w:val="Refdenotaalpie"/>
          <w:rFonts w:ascii="Arial" w:hAnsi="Arial" w:cs="Arial"/>
          <w:sz w:val="24"/>
          <w:szCs w:val="24"/>
        </w:rPr>
        <w:footnoteReference w:id="17"/>
      </w:r>
      <w:r w:rsidR="00AB4DA4">
        <w:rPr>
          <w:rFonts w:ascii="Arial" w:hAnsi="Arial" w:cs="Arial"/>
          <w:sz w:val="24"/>
          <w:szCs w:val="24"/>
        </w:rPr>
        <w:t>, es decir, esta teoría</w:t>
      </w:r>
      <w:r w:rsidR="00AB4DA4" w:rsidRPr="00AB4DA4">
        <w:rPr>
          <w:rFonts w:ascii="Arial" w:hAnsi="Arial" w:cs="Arial"/>
          <w:sz w:val="24"/>
          <w:szCs w:val="24"/>
        </w:rPr>
        <w:t xml:space="preserve"> </w:t>
      </w:r>
      <w:r w:rsidR="005B7CE2">
        <w:rPr>
          <w:rFonts w:ascii="Arial" w:hAnsi="Arial" w:cs="Arial"/>
          <w:sz w:val="24"/>
          <w:szCs w:val="24"/>
        </w:rPr>
        <w:t>“</w:t>
      </w:r>
      <w:r w:rsidR="00AB4DA4" w:rsidRPr="005B7CE2">
        <w:rPr>
          <w:rFonts w:ascii="Arial" w:hAnsi="Arial" w:cs="Arial"/>
          <w:i/>
          <w:sz w:val="24"/>
          <w:szCs w:val="24"/>
        </w:rPr>
        <w:t>presupone que los individuos toman decisiones perfectamente racionales, libres de errores lógicos, coherentes con sus preferencias, que son estables y consistentes y que a la vista de los costes y beneficios que para ellos se derivarían de cada uno de sus cursos de actuación, escogen aquel que maximiza su utilidad esperada</w:t>
      </w:r>
      <w:r w:rsidR="005B7CE2">
        <w:rPr>
          <w:rFonts w:ascii="Arial" w:hAnsi="Arial" w:cs="Arial"/>
          <w:i/>
          <w:sz w:val="24"/>
          <w:szCs w:val="24"/>
        </w:rPr>
        <w:t>”</w:t>
      </w:r>
      <w:r w:rsidR="005B7CE2">
        <w:rPr>
          <w:rFonts w:ascii="Arial" w:hAnsi="Arial" w:cs="Arial"/>
          <w:sz w:val="24"/>
          <w:szCs w:val="24"/>
        </w:rPr>
        <w:t>.</w:t>
      </w:r>
      <w:r w:rsidR="00AB4DA4">
        <w:rPr>
          <w:rStyle w:val="Refdenotaalpie"/>
          <w:rFonts w:ascii="Arial" w:hAnsi="Arial" w:cs="Arial"/>
          <w:sz w:val="24"/>
          <w:szCs w:val="24"/>
        </w:rPr>
        <w:footnoteReference w:id="18"/>
      </w:r>
    </w:p>
    <w:p w:rsidR="001724D2" w:rsidRDefault="008F162B" w:rsidP="00D74CBE">
      <w:pPr>
        <w:spacing w:line="360" w:lineRule="auto"/>
        <w:jc w:val="both"/>
        <w:rPr>
          <w:rFonts w:ascii="Arial" w:hAnsi="Arial" w:cs="Arial"/>
          <w:sz w:val="24"/>
          <w:szCs w:val="24"/>
        </w:rPr>
      </w:pPr>
      <w:r w:rsidRPr="008F162B">
        <w:rPr>
          <w:rFonts w:ascii="Arial" w:hAnsi="Arial" w:cs="Arial"/>
          <w:sz w:val="24"/>
          <w:szCs w:val="24"/>
        </w:rPr>
        <w:t xml:space="preserve">Esta teoría se puede aplicar, con limitaciones, a cualquier campo de estudio donde los actores, individuales o colectivos, tengan que tomar decisiones. En particular, tres conceptos son muy importantes. </w:t>
      </w:r>
      <w:r w:rsidR="00DA57B3">
        <w:rPr>
          <w:rFonts w:ascii="Arial" w:hAnsi="Arial" w:cs="Arial"/>
          <w:sz w:val="24"/>
          <w:szCs w:val="24"/>
        </w:rPr>
        <w:t>“</w:t>
      </w:r>
      <w:r w:rsidRPr="00DA57B3">
        <w:rPr>
          <w:rFonts w:ascii="Arial" w:hAnsi="Arial" w:cs="Arial"/>
          <w:i/>
          <w:sz w:val="24"/>
          <w:szCs w:val="24"/>
        </w:rPr>
        <w:t>Primero, los actores buscan maximizar sus utilidades, y por lo tanto van a tomar decisiones que les traigan mayores beneficios a menores costos. Segundo, en mercados competitivos el precio eficiente resulta de uno (o varios equilibrios) entre la oferta y la demanda en los que no se puede alterar la situación de uno de los actores sin afectar la situación del otro actor. Esta idea de equilibrio presupone que cuando disminuye el precio de un producto aumenta su demanda, cuando aumenta la demanda de un producto también aumenta su precio, y viceversa, y por lo tanto el mercado tenderá a estabilizarse en un precio en el que la oferta iguale a la demanda. Tercero, las preferencias de cada uno de los actores son estables a lo largo del tiempo</w:t>
      </w:r>
      <w:r w:rsidR="00DA57B3">
        <w:rPr>
          <w:rFonts w:ascii="Arial" w:hAnsi="Arial" w:cs="Arial"/>
          <w:i/>
          <w:sz w:val="24"/>
          <w:szCs w:val="24"/>
        </w:rPr>
        <w:t>”</w:t>
      </w:r>
      <w:r w:rsidR="00DA57B3">
        <w:rPr>
          <w:rFonts w:ascii="Arial" w:hAnsi="Arial" w:cs="Arial"/>
          <w:sz w:val="24"/>
          <w:szCs w:val="24"/>
        </w:rPr>
        <w:t>.</w:t>
      </w:r>
      <w:r w:rsidR="00002C34">
        <w:rPr>
          <w:rStyle w:val="Refdenotaalpie"/>
          <w:rFonts w:ascii="Arial" w:hAnsi="Arial" w:cs="Arial"/>
          <w:sz w:val="24"/>
          <w:szCs w:val="24"/>
        </w:rPr>
        <w:footnoteReference w:id="19"/>
      </w:r>
      <w:r w:rsidRPr="008F162B">
        <w:rPr>
          <w:rFonts w:ascii="Arial" w:hAnsi="Arial" w:cs="Arial"/>
          <w:sz w:val="24"/>
          <w:szCs w:val="24"/>
        </w:rPr>
        <w:t xml:space="preserve"> </w:t>
      </w:r>
    </w:p>
    <w:p w:rsidR="0017135B" w:rsidRDefault="00842363" w:rsidP="00D74CBE">
      <w:pPr>
        <w:spacing w:line="360" w:lineRule="auto"/>
        <w:jc w:val="both"/>
        <w:rPr>
          <w:rFonts w:ascii="Arial" w:hAnsi="Arial" w:cs="Arial"/>
          <w:sz w:val="24"/>
          <w:szCs w:val="24"/>
        </w:rPr>
      </w:pPr>
      <w:r>
        <w:rPr>
          <w:rFonts w:ascii="Arial" w:hAnsi="Arial" w:cs="Arial"/>
          <w:sz w:val="24"/>
          <w:szCs w:val="24"/>
        </w:rPr>
        <w:t xml:space="preserve">Por lo anterior, y dado que </w:t>
      </w:r>
      <w:r w:rsidR="000B6F4A">
        <w:rPr>
          <w:rFonts w:ascii="Arial" w:hAnsi="Arial" w:cs="Arial"/>
          <w:sz w:val="24"/>
          <w:szCs w:val="24"/>
        </w:rPr>
        <w:t>podemos</w:t>
      </w:r>
      <w:r>
        <w:rPr>
          <w:rFonts w:ascii="Arial" w:hAnsi="Arial" w:cs="Arial"/>
          <w:sz w:val="24"/>
          <w:szCs w:val="24"/>
        </w:rPr>
        <w:t xml:space="preserve"> </w:t>
      </w:r>
      <w:r w:rsidR="00854E17">
        <w:rPr>
          <w:rFonts w:ascii="Arial" w:hAnsi="Arial" w:cs="Arial"/>
          <w:sz w:val="24"/>
          <w:szCs w:val="24"/>
        </w:rPr>
        <w:t>“</w:t>
      </w:r>
      <w:r w:rsidRPr="00854E17">
        <w:rPr>
          <w:rFonts w:ascii="Arial" w:hAnsi="Arial" w:cs="Arial"/>
          <w:i/>
          <w:sz w:val="24"/>
          <w:szCs w:val="24"/>
        </w:rPr>
        <w:t xml:space="preserve">considerar </w:t>
      </w:r>
      <w:r w:rsidR="000B6F4A" w:rsidRPr="00854E17">
        <w:rPr>
          <w:rFonts w:ascii="Arial" w:hAnsi="Arial" w:cs="Arial"/>
          <w:i/>
          <w:sz w:val="24"/>
          <w:szCs w:val="24"/>
        </w:rPr>
        <w:t>a las</w:t>
      </w:r>
      <w:r w:rsidRPr="00854E17">
        <w:rPr>
          <w:rFonts w:ascii="Arial" w:hAnsi="Arial" w:cs="Arial"/>
          <w:i/>
          <w:sz w:val="24"/>
          <w:szCs w:val="24"/>
        </w:rPr>
        <w:t xml:space="preserve"> decisiones </w:t>
      </w:r>
      <w:r w:rsidR="000B6F4A" w:rsidRPr="00854E17">
        <w:rPr>
          <w:rFonts w:ascii="Arial" w:hAnsi="Arial" w:cs="Arial"/>
          <w:i/>
          <w:sz w:val="24"/>
          <w:szCs w:val="24"/>
        </w:rPr>
        <w:t>legales como</w:t>
      </w:r>
      <w:r w:rsidRPr="00854E17">
        <w:rPr>
          <w:rFonts w:ascii="Arial" w:hAnsi="Arial" w:cs="Arial"/>
          <w:i/>
          <w:sz w:val="24"/>
          <w:szCs w:val="24"/>
        </w:rPr>
        <w:t xml:space="preserve"> opciones similares a un mercado</w:t>
      </w:r>
      <w:r w:rsidR="000B6F4A" w:rsidRPr="00854E17">
        <w:rPr>
          <w:rFonts w:ascii="Arial" w:hAnsi="Arial" w:cs="Arial"/>
          <w:i/>
          <w:sz w:val="24"/>
          <w:szCs w:val="24"/>
        </w:rPr>
        <w:t>, se puede decir que estas</w:t>
      </w:r>
      <w:r w:rsidRPr="00854E17">
        <w:rPr>
          <w:rFonts w:ascii="Arial" w:hAnsi="Arial" w:cs="Arial"/>
          <w:i/>
          <w:sz w:val="24"/>
          <w:szCs w:val="24"/>
        </w:rPr>
        <w:t xml:space="preserve"> crean precios implícitos en diferentes comportamientos y que los tomadores de decisiones legales conforman su comportamiento a esos precios de la misma manera que conforman </w:t>
      </w:r>
      <w:r w:rsidRPr="00854E17">
        <w:rPr>
          <w:rFonts w:ascii="Arial" w:hAnsi="Arial" w:cs="Arial"/>
          <w:i/>
          <w:sz w:val="24"/>
          <w:szCs w:val="24"/>
        </w:rPr>
        <w:lastRenderedPageBreak/>
        <w:t>su comportamiento de m</w:t>
      </w:r>
      <w:r w:rsidR="000B6F4A" w:rsidRPr="00854E17">
        <w:rPr>
          <w:rFonts w:ascii="Arial" w:hAnsi="Arial" w:cs="Arial"/>
          <w:i/>
          <w:sz w:val="24"/>
          <w:szCs w:val="24"/>
        </w:rPr>
        <w:t>ercado a los precios relativos, por lo que es de</w:t>
      </w:r>
      <w:r w:rsidRPr="00854E17">
        <w:rPr>
          <w:rFonts w:ascii="Arial" w:hAnsi="Arial" w:cs="Arial"/>
          <w:i/>
          <w:sz w:val="24"/>
          <w:szCs w:val="24"/>
        </w:rPr>
        <w:t xml:space="preserve"> suponer que los decisores racionales compararán esos precios legales con los de las alternativas y cumplirán con los deberes</w:t>
      </w:r>
      <w:r w:rsidR="000B6F4A" w:rsidRPr="00854E17">
        <w:rPr>
          <w:rFonts w:ascii="Arial" w:hAnsi="Arial" w:cs="Arial"/>
          <w:i/>
          <w:sz w:val="24"/>
          <w:szCs w:val="24"/>
        </w:rPr>
        <w:t xml:space="preserve"> que le impone</w:t>
      </w:r>
      <w:r w:rsidRPr="00854E17">
        <w:rPr>
          <w:rFonts w:ascii="Arial" w:hAnsi="Arial" w:cs="Arial"/>
          <w:i/>
          <w:sz w:val="24"/>
          <w:szCs w:val="24"/>
        </w:rPr>
        <w:t xml:space="preserve"> de la ley</w:t>
      </w:r>
      <w:r w:rsidR="00854E17">
        <w:rPr>
          <w:rFonts w:ascii="Arial" w:hAnsi="Arial" w:cs="Arial"/>
          <w:i/>
          <w:sz w:val="24"/>
          <w:szCs w:val="24"/>
        </w:rPr>
        <w:t>”</w:t>
      </w:r>
      <w:r w:rsidR="00854E17">
        <w:rPr>
          <w:rFonts w:ascii="Arial" w:hAnsi="Arial" w:cs="Arial"/>
          <w:sz w:val="24"/>
          <w:szCs w:val="24"/>
        </w:rPr>
        <w:t>.</w:t>
      </w:r>
      <w:r w:rsidR="003E72C6">
        <w:rPr>
          <w:rStyle w:val="Refdenotaalpie"/>
          <w:rFonts w:ascii="Arial" w:hAnsi="Arial" w:cs="Arial"/>
          <w:sz w:val="24"/>
          <w:szCs w:val="24"/>
        </w:rPr>
        <w:footnoteReference w:id="20"/>
      </w:r>
      <w:r>
        <w:rPr>
          <w:rFonts w:ascii="Arial" w:hAnsi="Arial" w:cs="Arial"/>
          <w:sz w:val="24"/>
          <w:szCs w:val="24"/>
        </w:rPr>
        <w:t xml:space="preserve"> </w:t>
      </w:r>
      <w:r w:rsidR="000B6F4A">
        <w:rPr>
          <w:rFonts w:ascii="Arial" w:hAnsi="Arial" w:cs="Arial"/>
          <w:sz w:val="24"/>
          <w:szCs w:val="24"/>
        </w:rPr>
        <w:t xml:space="preserve"> </w:t>
      </w:r>
    </w:p>
    <w:p w:rsidR="00253EF0" w:rsidRDefault="00981727" w:rsidP="00981727">
      <w:pPr>
        <w:spacing w:line="360" w:lineRule="auto"/>
        <w:jc w:val="both"/>
        <w:rPr>
          <w:rFonts w:ascii="Arial" w:hAnsi="Arial" w:cs="Arial"/>
          <w:sz w:val="24"/>
          <w:szCs w:val="24"/>
        </w:rPr>
      </w:pPr>
      <w:r>
        <w:rPr>
          <w:rFonts w:ascii="Arial" w:hAnsi="Arial" w:cs="Arial"/>
          <w:sz w:val="24"/>
          <w:szCs w:val="24"/>
        </w:rPr>
        <w:t xml:space="preserve">Es decir, </w:t>
      </w:r>
      <w:r w:rsidRPr="00626655">
        <w:rPr>
          <w:rFonts w:ascii="Arial" w:hAnsi="Arial" w:cs="Arial"/>
          <w:sz w:val="24"/>
          <w:szCs w:val="24"/>
        </w:rPr>
        <w:t>“</w:t>
      </w:r>
      <w:r w:rsidRPr="00AE7A20">
        <w:rPr>
          <w:rFonts w:ascii="Arial" w:hAnsi="Arial" w:cs="Arial"/>
          <w:i/>
          <w:sz w:val="24"/>
          <w:szCs w:val="24"/>
        </w:rPr>
        <w:t xml:space="preserve">la economía ofrece una teoría del comportamiento para pronosticar cómo responderán los individuos ante los cambios de las leyes. Esta teoría rebasa a la intuición, sí como la ciencia rebasa al sentido común. </w:t>
      </w:r>
      <w:r w:rsidR="00B35493" w:rsidRPr="00AE7A20">
        <w:rPr>
          <w:rFonts w:ascii="Arial" w:hAnsi="Arial" w:cs="Arial"/>
          <w:i/>
          <w:sz w:val="24"/>
          <w:szCs w:val="24"/>
        </w:rPr>
        <w:t>Además de lo anterior, ofrece un criterio normativo útil para la evaluación del derecho y de las políticas públicas, en virtud de que las leyes no son solo argumentos arcanos técnicos, sino que son instrumentos para lograr importantes metas sociales, por lo que a</w:t>
      </w:r>
      <w:r w:rsidRPr="00AE7A20">
        <w:rPr>
          <w:rFonts w:ascii="Arial" w:hAnsi="Arial" w:cs="Arial"/>
          <w:i/>
          <w:sz w:val="24"/>
          <w:szCs w:val="24"/>
        </w:rPr>
        <w:t xml:space="preserve"> fin de conocer los efectos de las leyes en esas metas, los jueces y otros legisladores deben poseer un método para evaluar los efectos de las leyes sobre importantes valores sociales</w:t>
      </w:r>
      <w:r>
        <w:rPr>
          <w:rFonts w:ascii="Arial" w:hAnsi="Arial" w:cs="Arial"/>
          <w:sz w:val="24"/>
          <w:szCs w:val="24"/>
        </w:rPr>
        <w:t>”</w:t>
      </w:r>
      <w:r>
        <w:rPr>
          <w:rStyle w:val="Refdenotaalpie"/>
          <w:rFonts w:ascii="Arial" w:hAnsi="Arial" w:cs="Arial"/>
          <w:sz w:val="24"/>
          <w:szCs w:val="24"/>
        </w:rPr>
        <w:footnoteReference w:id="21"/>
      </w:r>
      <w:r>
        <w:rPr>
          <w:rFonts w:ascii="Arial" w:hAnsi="Arial" w:cs="Arial"/>
          <w:sz w:val="24"/>
          <w:szCs w:val="24"/>
        </w:rPr>
        <w:t xml:space="preserve">, </w:t>
      </w:r>
      <w:r w:rsidR="00DE4115">
        <w:rPr>
          <w:rFonts w:ascii="Arial" w:hAnsi="Arial" w:cs="Arial"/>
          <w:sz w:val="24"/>
          <w:szCs w:val="24"/>
        </w:rPr>
        <w:t xml:space="preserve">es por </w:t>
      </w:r>
      <w:r w:rsidR="00EF0328">
        <w:rPr>
          <w:rFonts w:ascii="Arial" w:hAnsi="Arial" w:cs="Arial"/>
          <w:sz w:val="24"/>
          <w:szCs w:val="24"/>
        </w:rPr>
        <w:t>lo anterior</w:t>
      </w:r>
      <w:r w:rsidR="003100DC">
        <w:rPr>
          <w:rFonts w:ascii="Arial" w:hAnsi="Arial" w:cs="Arial"/>
          <w:sz w:val="24"/>
          <w:szCs w:val="24"/>
        </w:rPr>
        <w:t xml:space="preserve"> se considera</w:t>
      </w:r>
      <w:r w:rsidR="00E420B8">
        <w:rPr>
          <w:rFonts w:ascii="Arial" w:hAnsi="Arial" w:cs="Arial"/>
          <w:sz w:val="24"/>
          <w:szCs w:val="24"/>
        </w:rPr>
        <w:t xml:space="preserve"> que</w:t>
      </w:r>
      <w:r w:rsidR="00DE4115">
        <w:rPr>
          <w:rFonts w:ascii="Arial" w:hAnsi="Arial" w:cs="Arial"/>
          <w:sz w:val="24"/>
          <w:szCs w:val="24"/>
        </w:rPr>
        <w:t xml:space="preserve"> el Análisis Económico del Derecho tiene las características</w:t>
      </w:r>
      <w:r w:rsidRPr="00626655">
        <w:rPr>
          <w:rFonts w:ascii="Arial" w:hAnsi="Arial" w:cs="Arial"/>
          <w:sz w:val="24"/>
          <w:szCs w:val="24"/>
        </w:rPr>
        <w:t xml:space="preserve"> para ser considerad</w:t>
      </w:r>
      <w:r>
        <w:rPr>
          <w:rFonts w:ascii="Arial" w:hAnsi="Arial" w:cs="Arial"/>
          <w:sz w:val="24"/>
          <w:szCs w:val="24"/>
        </w:rPr>
        <w:t xml:space="preserve">o como un método idóneo en el estudio de las sanciones que </w:t>
      </w:r>
      <w:r w:rsidR="00451EAD">
        <w:rPr>
          <w:rFonts w:ascii="Arial" w:hAnsi="Arial" w:cs="Arial"/>
          <w:sz w:val="24"/>
          <w:szCs w:val="24"/>
        </w:rPr>
        <w:t>está</w:t>
      </w:r>
      <w:r>
        <w:rPr>
          <w:rFonts w:ascii="Arial" w:hAnsi="Arial" w:cs="Arial"/>
          <w:sz w:val="24"/>
          <w:szCs w:val="24"/>
        </w:rPr>
        <w:t xml:space="preserve"> facultado para imponer el </w:t>
      </w:r>
      <w:r w:rsidR="00451EAD" w:rsidRPr="004B5485">
        <w:rPr>
          <w:rFonts w:ascii="Arial" w:hAnsi="Arial" w:cs="Arial"/>
          <w:sz w:val="24"/>
          <w:szCs w:val="24"/>
        </w:rPr>
        <w:t>Tribunal de Justicia Administrativa de Coahuila de Zaragoza</w:t>
      </w:r>
      <w:r w:rsidRPr="00626655">
        <w:rPr>
          <w:rFonts w:ascii="Arial" w:hAnsi="Arial" w:cs="Arial"/>
          <w:sz w:val="24"/>
          <w:szCs w:val="24"/>
        </w:rPr>
        <w:t>.</w:t>
      </w:r>
    </w:p>
    <w:p w:rsidR="00C12F83" w:rsidRPr="006D0D2C" w:rsidRDefault="006D0D2C" w:rsidP="0064112A">
      <w:pPr>
        <w:pStyle w:val="Prrafodelista"/>
        <w:numPr>
          <w:ilvl w:val="0"/>
          <w:numId w:val="1"/>
        </w:numPr>
        <w:spacing w:line="360" w:lineRule="auto"/>
        <w:jc w:val="both"/>
        <w:rPr>
          <w:rFonts w:ascii="Arial" w:hAnsi="Arial" w:cs="Arial"/>
          <w:b/>
          <w:i/>
          <w:sz w:val="24"/>
          <w:szCs w:val="24"/>
        </w:rPr>
      </w:pPr>
      <w:r w:rsidRPr="006D0D2C">
        <w:rPr>
          <w:rFonts w:ascii="Arial" w:hAnsi="Arial" w:cs="Arial"/>
          <w:b/>
          <w:i/>
          <w:sz w:val="24"/>
          <w:szCs w:val="24"/>
        </w:rPr>
        <w:t xml:space="preserve">Las </w:t>
      </w:r>
      <w:r w:rsidR="008A0D1B">
        <w:rPr>
          <w:rFonts w:ascii="Arial" w:hAnsi="Arial" w:cs="Arial"/>
          <w:b/>
          <w:i/>
          <w:sz w:val="24"/>
          <w:szCs w:val="24"/>
        </w:rPr>
        <w:t>sanciones desde el enfoque del Análisis Económico del D</w:t>
      </w:r>
      <w:r w:rsidRPr="006D0D2C">
        <w:rPr>
          <w:rFonts w:ascii="Arial" w:hAnsi="Arial" w:cs="Arial"/>
          <w:b/>
          <w:i/>
          <w:sz w:val="24"/>
          <w:szCs w:val="24"/>
        </w:rPr>
        <w:t>erecho</w:t>
      </w:r>
    </w:p>
    <w:p w:rsidR="00D35073" w:rsidRPr="00D35073" w:rsidRDefault="00D35073" w:rsidP="00D74CBE">
      <w:pPr>
        <w:spacing w:line="360" w:lineRule="auto"/>
        <w:jc w:val="both"/>
        <w:rPr>
          <w:rFonts w:ascii="Arial" w:hAnsi="Arial" w:cs="Arial"/>
          <w:sz w:val="24"/>
          <w:szCs w:val="24"/>
        </w:rPr>
      </w:pPr>
      <w:r w:rsidRPr="00D35073">
        <w:rPr>
          <w:rFonts w:ascii="Arial" w:hAnsi="Arial" w:cs="Arial"/>
          <w:sz w:val="24"/>
          <w:szCs w:val="24"/>
        </w:rPr>
        <w:t>Como se mencionó anterior</w:t>
      </w:r>
      <w:r>
        <w:rPr>
          <w:rFonts w:ascii="Arial" w:hAnsi="Arial" w:cs="Arial"/>
          <w:sz w:val="24"/>
          <w:szCs w:val="24"/>
        </w:rPr>
        <w:t>mente, el enfoque económico ofrece una teoría científica para pronosticar los efectos de las sanciones legales en el comportamiento. Dado que, para los economistas, las sanciones son como los precios y, supuestamente, los individuos responden a estas sanciones de una manera muy similar a como resp</w:t>
      </w:r>
      <w:r w:rsidR="00D304E1">
        <w:rPr>
          <w:rFonts w:ascii="Arial" w:hAnsi="Arial" w:cs="Arial"/>
          <w:sz w:val="24"/>
          <w:szCs w:val="24"/>
        </w:rPr>
        <w:t>onden a los precios, entonces tenemos que las personas</w:t>
      </w:r>
      <w:r>
        <w:rPr>
          <w:rFonts w:ascii="Arial" w:hAnsi="Arial" w:cs="Arial"/>
          <w:sz w:val="24"/>
          <w:szCs w:val="24"/>
        </w:rPr>
        <w:t xml:space="preserve"> responden a una elevación de los precios consumiendo menos del bien más caro, de modo que, supuestamente, ante las sanciones más severas </w:t>
      </w:r>
      <w:r w:rsidR="00D304E1">
        <w:rPr>
          <w:rFonts w:ascii="Arial" w:hAnsi="Arial" w:cs="Arial"/>
          <w:sz w:val="24"/>
          <w:szCs w:val="24"/>
        </w:rPr>
        <w:t xml:space="preserve">responden </w:t>
      </w:r>
      <w:r>
        <w:rPr>
          <w:rFonts w:ascii="Arial" w:hAnsi="Arial" w:cs="Arial"/>
          <w:sz w:val="24"/>
          <w:szCs w:val="24"/>
        </w:rPr>
        <w:t>realizando menos la actividad sancionada</w:t>
      </w:r>
      <w:r w:rsidR="00627CE9">
        <w:rPr>
          <w:rFonts w:ascii="Arial" w:hAnsi="Arial" w:cs="Arial"/>
          <w:sz w:val="24"/>
          <w:szCs w:val="24"/>
        </w:rPr>
        <w:t>.</w:t>
      </w:r>
      <w:r>
        <w:rPr>
          <w:rStyle w:val="Refdenotaalpie"/>
          <w:rFonts w:ascii="Arial" w:hAnsi="Arial" w:cs="Arial"/>
          <w:sz w:val="24"/>
          <w:szCs w:val="24"/>
        </w:rPr>
        <w:footnoteReference w:id="22"/>
      </w:r>
    </w:p>
    <w:p w:rsidR="00D86C4C" w:rsidRDefault="00D35073" w:rsidP="00C8165E">
      <w:pPr>
        <w:spacing w:line="360" w:lineRule="auto"/>
        <w:jc w:val="both"/>
        <w:rPr>
          <w:rFonts w:ascii="Arial" w:hAnsi="Arial" w:cs="Arial"/>
          <w:sz w:val="24"/>
          <w:szCs w:val="24"/>
        </w:rPr>
      </w:pPr>
      <w:r>
        <w:rPr>
          <w:rFonts w:ascii="Arial" w:hAnsi="Arial" w:cs="Arial"/>
          <w:sz w:val="24"/>
          <w:szCs w:val="24"/>
        </w:rPr>
        <w:t xml:space="preserve">Ahora bien, aplicando este enfoque </w:t>
      </w:r>
      <w:r w:rsidR="00EE71E2">
        <w:rPr>
          <w:rFonts w:ascii="Arial" w:hAnsi="Arial" w:cs="Arial"/>
          <w:sz w:val="24"/>
          <w:szCs w:val="24"/>
        </w:rPr>
        <w:t>que el Análisis Económico del Derecho propone,</w:t>
      </w:r>
      <w:r>
        <w:rPr>
          <w:rFonts w:ascii="Arial" w:hAnsi="Arial" w:cs="Arial"/>
          <w:sz w:val="24"/>
          <w:szCs w:val="24"/>
        </w:rPr>
        <w:t xml:space="preserve"> el </w:t>
      </w:r>
      <w:r w:rsidRPr="004B5485">
        <w:rPr>
          <w:rFonts w:ascii="Arial" w:hAnsi="Arial" w:cs="Arial"/>
          <w:sz w:val="24"/>
          <w:szCs w:val="24"/>
        </w:rPr>
        <w:t xml:space="preserve">Tribunal de Justicia Administrativa de Coahuila de Zaragoza </w:t>
      </w:r>
      <w:r w:rsidR="00EE71E2">
        <w:rPr>
          <w:rFonts w:ascii="Arial" w:hAnsi="Arial" w:cs="Arial"/>
          <w:sz w:val="24"/>
          <w:szCs w:val="24"/>
        </w:rPr>
        <w:t>en su estudio de la</w:t>
      </w:r>
      <w:r w:rsidR="00C8165E" w:rsidRPr="00C8165E">
        <w:rPr>
          <w:rFonts w:ascii="Arial" w:hAnsi="Arial" w:cs="Arial"/>
          <w:sz w:val="24"/>
          <w:szCs w:val="24"/>
        </w:rPr>
        <w:t xml:space="preserve"> </w:t>
      </w:r>
      <w:r w:rsidR="00C8165E" w:rsidRPr="00C8165E">
        <w:rPr>
          <w:rFonts w:ascii="Arial" w:hAnsi="Arial" w:cs="Arial"/>
          <w:sz w:val="24"/>
          <w:szCs w:val="24"/>
        </w:rPr>
        <w:lastRenderedPageBreak/>
        <w:t>conducta e</w:t>
      </w:r>
      <w:r w:rsidR="00C8165E">
        <w:rPr>
          <w:rFonts w:ascii="Arial" w:hAnsi="Arial" w:cs="Arial"/>
          <w:sz w:val="24"/>
          <w:szCs w:val="24"/>
        </w:rPr>
        <w:t>n la que ha</w:t>
      </w:r>
      <w:r w:rsidR="005F586B">
        <w:rPr>
          <w:rFonts w:ascii="Arial" w:hAnsi="Arial" w:cs="Arial"/>
          <w:sz w:val="24"/>
          <w:szCs w:val="24"/>
        </w:rPr>
        <w:t>ya</w:t>
      </w:r>
      <w:r w:rsidR="00C8165E">
        <w:rPr>
          <w:rFonts w:ascii="Arial" w:hAnsi="Arial" w:cs="Arial"/>
          <w:sz w:val="24"/>
          <w:szCs w:val="24"/>
        </w:rPr>
        <w:t xml:space="preserve"> incurrido el servidor </w:t>
      </w:r>
      <w:r w:rsidR="005F586B">
        <w:rPr>
          <w:rFonts w:ascii="Arial" w:hAnsi="Arial" w:cs="Arial"/>
          <w:sz w:val="24"/>
          <w:szCs w:val="24"/>
        </w:rPr>
        <w:t>público, ex servidor público o el particular vinculado a una falta administrativa grave</w:t>
      </w:r>
      <w:r w:rsidR="00C8165E" w:rsidRPr="00C8165E">
        <w:rPr>
          <w:rFonts w:ascii="Arial" w:hAnsi="Arial" w:cs="Arial"/>
          <w:sz w:val="24"/>
          <w:szCs w:val="24"/>
        </w:rPr>
        <w:t>, así como el daño que ha causado</w:t>
      </w:r>
      <w:r w:rsidR="007978FC">
        <w:rPr>
          <w:rFonts w:ascii="Arial" w:hAnsi="Arial" w:cs="Arial"/>
          <w:sz w:val="24"/>
          <w:szCs w:val="24"/>
        </w:rPr>
        <w:t>,</w:t>
      </w:r>
      <w:r w:rsidR="00C8165E" w:rsidRPr="00C8165E">
        <w:rPr>
          <w:rFonts w:ascii="Arial" w:hAnsi="Arial" w:cs="Arial"/>
          <w:sz w:val="24"/>
          <w:szCs w:val="24"/>
        </w:rPr>
        <w:t xml:space="preserve"> la</w:t>
      </w:r>
      <w:r w:rsidR="00C8165E">
        <w:rPr>
          <w:rFonts w:ascii="Arial" w:hAnsi="Arial" w:cs="Arial"/>
          <w:sz w:val="24"/>
          <w:szCs w:val="24"/>
        </w:rPr>
        <w:t xml:space="preserve"> </w:t>
      </w:r>
      <w:r w:rsidR="005F586B">
        <w:rPr>
          <w:rFonts w:ascii="Arial" w:hAnsi="Arial" w:cs="Arial"/>
          <w:sz w:val="24"/>
          <w:szCs w:val="24"/>
        </w:rPr>
        <w:t xml:space="preserve">autoridad competente, atendiendo al tipo de falta cometida, </w:t>
      </w:r>
      <w:r w:rsidR="00EE71E2">
        <w:rPr>
          <w:rFonts w:ascii="Arial" w:hAnsi="Arial" w:cs="Arial"/>
          <w:sz w:val="24"/>
          <w:szCs w:val="24"/>
        </w:rPr>
        <w:t>tendría</w:t>
      </w:r>
      <w:r w:rsidR="00C8165E">
        <w:rPr>
          <w:rFonts w:ascii="Arial" w:hAnsi="Arial" w:cs="Arial"/>
          <w:sz w:val="24"/>
          <w:szCs w:val="24"/>
        </w:rPr>
        <w:t xml:space="preserve"> que decidir que </w:t>
      </w:r>
      <w:r w:rsidR="00C8165E" w:rsidRPr="00C8165E">
        <w:rPr>
          <w:rFonts w:ascii="Arial" w:hAnsi="Arial" w:cs="Arial"/>
          <w:sz w:val="24"/>
          <w:szCs w:val="24"/>
        </w:rPr>
        <w:t xml:space="preserve">instrumento utilizar en contra del </w:t>
      </w:r>
      <w:r w:rsidR="005F586B">
        <w:rPr>
          <w:rFonts w:ascii="Arial" w:hAnsi="Arial" w:cs="Arial"/>
          <w:sz w:val="24"/>
          <w:szCs w:val="24"/>
        </w:rPr>
        <w:t>infractor a la</w:t>
      </w:r>
      <w:r w:rsidR="00C8165E">
        <w:rPr>
          <w:rFonts w:ascii="Arial" w:hAnsi="Arial" w:cs="Arial"/>
          <w:sz w:val="24"/>
          <w:szCs w:val="24"/>
        </w:rPr>
        <w:t xml:space="preserve"> norma. </w:t>
      </w:r>
    </w:p>
    <w:p w:rsidR="00C8165E" w:rsidRPr="00C8165E" w:rsidRDefault="00C8165E" w:rsidP="00C8165E">
      <w:pPr>
        <w:spacing w:line="360" w:lineRule="auto"/>
        <w:jc w:val="both"/>
        <w:rPr>
          <w:rFonts w:ascii="Arial" w:hAnsi="Arial" w:cs="Arial"/>
          <w:sz w:val="24"/>
          <w:szCs w:val="24"/>
        </w:rPr>
      </w:pPr>
      <w:r>
        <w:rPr>
          <w:rFonts w:ascii="Arial" w:hAnsi="Arial" w:cs="Arial"/>
          <w:sz w:val="24"/>
          <w:szCs w:val="24"/>
        </w:rPr>
        <w:t xml:space="preserve">Estos </w:t>
      </w:r>
      <w:r w:rsidRPr="00C8165E">
        <w:rPr>
          <w:rFonts w:ascii="Arial" w:hAnsi="Arial" w:cs="Arial"/>
          <w:sz w:val="24"/>
          <w:szCs w:val="24"/>
        </w:rPr>
        <w:t>instrumentos</w:t>
      </w:r>
      <w:r w:rsidR="00EE71E2">
        <w:rPr>
          <w:rFonts w:ascii="Arial" w:hAnsi="Arial" w:cs="Arial"/>
          <w:sz w:val="24"/>
          <w:szCs w:val="24"/>
        </w:rPr>
        <w:t>, como hemos visto anteriormente,</w:t>
      </w:r>
      <w:r w:rsidRPr="00C8165E">
        <w:rPr>
          <w:rFonts w:ascii="Arial" w:hAnsi="Arial" w:cs="Arial"/>
          <w:sz w:val="24"/>
          <w:szCs w:val="24"/>
        </w:rPr>
        <w:t xml:space="preserve"> varían </w:t>
      </w:r>
      <w:r w:rsidR="005F586B" w:rsidRPr="00C8165E">
        <w:rPr>
          <w:rFonts w:ascii="Arial" w:hAnsi="Arial" w:cs="Arial"/>
          <w:sz w:val="24"/>
          <w:szCs w:val="24"/>
        </w:rPr>
        <w:t>de acuerdo con el</w:t>
      </w:r>
      <w:r w:rsidRPr="00C8165E">
        <w:rPr>
          <w:rFonts w:ascii="Arial" w:hAnsi="Arial" w:cs="Arial"/>
          <w:sz w:val="24"/>
          <w:szCs w:val="24"/>
        </w:rPr>
        <w:t xml:space="preserve"> objetivo que pe</w:t>
      </w:r>
      <w:r>
        <w:rPr>
          <w:rFonts w:ascii="Arial" w:hAnsi="Arial" w:cs="Arial"/>
          <w:sz w:val="24"/>
          <w:szCs w:val="24"/>
        </w:rPr>
        <w:t xml:space="preserve">rsiguen, ya que pueden ir desde </w:t>
      </w:r>
      <w:r w:rsidR="005F586B">
        <w:rPr>
          <w:rFonts w:ascii="Arial" w:hAnsi="Arial" w:cs="Arial"/>
          <w:sz w:val="24"/>
          <w:szCs w:val="24"/>
        </w:rPr>
        <w:t>la disuasión de futuros</w:t>
      </w:r>
      <w:r w:rsidRPr="00C8165E">
        <w:rPr>
          <w:rFonts w:ascii="Arial" w:hAnsi="Arial" w:cs="Arial"/>
          <w:sz w:val="24"/>
          <w:szCs w:val="24"/>
        </w:rPr>
        <w:t xml:space="preserve"> </w:t>
      </w:r>
      <w:r w:rsidR="005F586B">
        <w:rPr>
          <w:rFonts w:ascii="Arial" w:hAnsi="Arial" w:cs="Arial"/>
          <w:sz w:val="24"/>
          <w:szCs w:val="24"/>
        </w:rPr>
        <w:t>actos de corrupción</w:t>
      </w:r>
      <w:r>
        <w:rPr>
          <w:rFonts w:ascii="Arial" w:hAnsi="Arial" w:cs="Arial"/>
          <w:sz w:val="24"/>
          <w:szCs w:val="24"/>
        </w:rPr>
        <w:t xml:space="preserve">, </w:t>
      </w:r>
      <w:r w:rsidR="00924044">
        <w:rPr>
          <w:rFonts w:ascii="Arial" w:hAnsi="Arial" w:cs="Arial"/>
          <w:sz w:val="24"/>
          <w:szCs w:val="24"/>
        </w:rPr>
        <w:t xml:space="preserve">el resarcimiento </w:t>
      </w:r>
      <w:r w:rsidR="00780579">
        <w:rPr>
          <w:rFonts w:ascii="Arial" w:hAnsi="Arial" w:cs="Arial"/>
          <w:sz w:val="24"/>
          <w:szCs w:val="24"/>
        </w:rPr>
        <w:t>del daño o perjuicio causado a la Hacienda Pública o al patrimonio de los entes públicos</w:t>
      </w:r>
      <w:r>
        <w:rPr>
          <w:rFonts w:ascii="Arial" w:hAnsi="Arial" w:cs="Arial"/>
          <w:sz w:val="24"/>
          <w:szCs w:val="24"/>
        </w:rPr>
        <w:t xml:space="preserve"> o simplemente </w:t>
      </w:r>
      <w:r w:rsidRPr="00C8165E">
        <w:rPr>
          <w:rFonts w:ascii="Arial" w:hAnsi="Arial" w:cs="Arial"/>
          <w:sz w:val="24"/>
          <w:szCs w:val="24"/>
        </w:rPr>
        <w:t>poner fin a la conducta ilegal. Generalmen</w:t>
      </w:r>
      <w:r>
        <w:rPr>
          <w:rFonts w:ascii="Arial" w:hAnsi="Arial" w:cs="Arial"/>
          <w:sz w:val="24"/>
          <w:szCs w:val="24"/>
        </w:rPr>
        <w:t xml:space="preserve">te para la consecución de estos </w:t>
      </w:r>
      <w:r w:rsidRPr="00C8165E">
        <w:rPr>
          <w:rFonts w:ascii="Arial" w:hAnsi="Arial" w:cs="Arial"/>
          <w:sz w:val="24"/>
          <w:szCs w:val="24"/>
        </w:rPr>
        <w:t xml:space="preserve">objetivos se emplean </w:t>
      </w:r>
      <w:r w:rsidR="00780579">
        <w:rPr>
          <w:rFonts w:ascii="Arial" w:hAnsi="Arial" w:cs="Arial"/>
          <w:sz w:val="24"/>
          <w:szCs w:val="24"/>
        </w:rPr>
        <w:t>l</w:t>
      </w:r>
      <w:r w:rsidRPr="00C8165E">
        <w:rPr>
          <w:rFonts w:ascii="Arial" w:hAnsi="Arial" w:cs="Arial"/>
          <w:sz w:val="24"/>
          <w:szCs w:val="24"/>
        </w:rPr>
        <w:t>as sanciones</w:t>
      </w:r>
      <w:r w:rsidR="00780579">
        <w:rPr>
          <w:rFonts w:ascii="Arial" w:hAnsi="Arial" w:cs="Arial"/>
          <w:sz w:val="24"/>
          <w:szCs w:val="24"/>
        </w:rPr>
        <w:t xml:space="preserve"> cuyo</w:t>
      </w:r>
      <w:r w:rsidRPr="00C8165E">
        <w:rPr>
          <w:rFonts w:ascii="Arial" w:hAnsi="Arial" w:cs="Arial"/>
          <w:sz w:val="24"/>
          <w:szCs w:val="24"/>
        </w:rPr>
        <w:t xml:space="preserve"> objetivo </w:t>
      </w:r>
      <w:r>
        <w:rPr>
          <w:rFonts w:ascii="Arial" w:hAnsi="Arial" w:cs="Arial"/>
          <w:sz w:val="24"/>
          <w:szCs w:val="24"/>
        </w:rPr>
        <w:t xml:space="preserve">va </w:t>
      </w:r>
      <w:r w:rsidRPr="00C8165E">
        <w:rPr>
          <w:rFonts w:ascii="Arial" w:hAnsi="Arial" w:cs="Arial"/>
          <w:sz w:val="24"/>
          <w:szCs w:val="24"/>
        </w:rPr>
        <w:t>encaminado a castigar y disuadir el incumplimien</w:t>
      </w:r>
      <w:r>
        <w:rPr>
          <w:rFonts w:ascii="Arial" w:hAnsi="Arial" w:cs="Arial"/>
          <w:sz w:val="24"/>
          <w:szCs w:val="24"/>
        </w:rPr>
        <w:t xml:space="preserve">to de las normas de </w:t>
      </w:r>
      <w:r w:rsidR="00780579">
        <w:rPr>
          <w:rFonts w:ascii="Arial" w:hAnsi="Arial" w:cs="Arial"/>
          <w:sz w:val="24"/>
          <w:szCs w:val="24"/>
        </w:rPr>
        <w:t>anticorrupción</w:t>
      </w:r>
      <w:r>
        <w:rPr>
          <w:rFonts w:ascii="Arial" w:hAnsi="Arial" w:cs="Arial"/>
          <w:sz w:val="24"/>
          <w:szCs w:val="24"/>
        </w:rPr>
        <w:t xml:space="preserve"> </w:t>
      </w:r>
      <w:r w:rsidRPr="00C8165E">
        <w:rPr>
          <w:rFonts w:ascii="Arial" w:hAnsi="Arial" w:cs="Arial"/>
          <w:sz w:val="24"/>
          <w:szCs w:val="24"/>
        </w:rPr>
        <w:t>en el futuro.</w:t>
      </w:r>
    </w:p>
    <w:p w:rsidR="00C12F83" w:rsidRDefault="0056758C" w:rsidP="00C8165E">
      <w:pPr>
        <w:spacing w:line="360" w:lineRule="auto"/>
        <w:jc w:val="both"/>
        <w:rPr>
          <w:rFonts w:ascii="Arial" w:hAnsi="Arial" w:cs="Arial"/>
          <w:sz w:val="24"/>
          <w:szCs w:val="24"/>
        </w:rPr>
      </w:pPr>
      <w:r>
        <w:rPr>
          <w:rFonts w:ascii="Arial" w:hAnsi="Arial" w:cs="Arial"/>
          <w:sz w:val="24"/>
          <w:szCs w:val="24"/>
        </w:rPr>
        <w:t>Si bien dichas sanciones contemplan, atendiendo a la gravedad de la infracción, la amonestación, suspensión, destitución e inhabilitación temporal, l</w:t>
      </w:r>
      <w:r w:rsidR="00C8165E" w:rsidRPr="00C8165E">
        <w:rPr>
          <w:rFonts w:ascii="Arial" w:hAnsi="Arial" w:cs="Arial"/>
          <w:sz w:val="24"/>
          <w:szCs w:val="24"/>
        </w:rPr>
        <w:t>a princi</w:t>
      </w:r>
      <w:r w:rsidR="00C8165E">
        <w:rPr>
          <w:rFonts w:ascii="Arial" w:hAnsi="Arial" w:cs="Arial"/>
          <w:sz w:val="24"/>
          <w:szCs w:val="24"/>
        </w:rPr>
        <w:t xml:space="preserve">pal arma en la lucha contra las </w:t>
      </w:r>
      <w:r w:rsidR="00C8165E" w:rsidRPr="00C8165E">
        <w:rPr>
          <w:rFonts w:ascii="Arial" w:hAnsi="Arial" w:cs="Arial"/>
          <w:sz w:val="24"/>
          <w:szCs w:val="24"/>
        </w:rPr>
        <w:t xml:space="preserve">conductas </w:t>
      </w:r>
      <w:r w:rsidR="00780579">
        <w:rPr>
          <w:rFonts w:ascii="Arial" w:hAnsi="Arial" w:cs="Arial"/>
          <w:sz w:val="24"/>
          <w:szCs w:val="24"/>
        </w:rPr>
        <w:t>corruptas</w:t>
      </w:r>
      <w:r w:rsidR="00C8165E" w:rsidRPr="00C8165E">
        <w:rPr>
          <w:rFonts w:ascii="Arial" w:hAnsi="Arial" w:cs="Arial"/>
          <w:sz w:val="24"/>
          <w:szCs w:val="24"/>
        </w:rPr>
        <w:t xml:space="preserve"> son las sanciones económicas, las cuales tienen la</w:t>
      </w:r>
      <w:r w:rsidR="00C8165E">
        <w:rPr>
          <w:rFonts w:ascii="Arial" w:hAnsi="Arial" w:cs="Arial"/>
          <w:sz w:val="24"/>
          <w:szCs w:val="24"/>
        </w:rPr>
        <w:t xml:space="preserve"> </w:t>
      </w:r>
      <w:r w:rsidR="00C8165E" w:rsidRPr="00C8165E">
        <w:rPr>
          <w:rFonts w:ascii="Arial" w:hAnsi="Arial" w:cs="Arial"/>
          <w:sz w:val="24"/>
          <w:szCs w:val="24"/>
        </w:rPr>
        <w:t>ventaja de que por una parte castigan a los responsables de infringir las normas</w:t>
      </w:r>
      <w:r w:rsidR="00C8165E">
        <w:rPr>
          <w:rFonts w:ascii="Arial" w:hAnsi="Arial" w:cs="Arial"/>
          <w:sz w:val="24"/>
          <w:szCs w:val="24"/>
        </w:rPr>
        <w:t xml:space="preserve"> </w:t>
      </w:r>
      <w:r w:rsidR="00780579">
        <w:rPr>
          <w:rFonts w:ascii="Arial" w:hAnsi="Arial" w:cs="Arial"/>
          <w:sz w:val="24"/>
          <w:szCs w:val="24"/>
        </w:rPr>
        <w:t>cuyo propósito es el combate a la corrupción</w:t>
      </w:r>
      <w:r w:rsidR="00C8165E" w:rsidRPr="00C8165E">
        <w:rPr>
          <w:rFonts w:ascii="Arial" w:hAnsi="Arial" w:cs="Arial"/>
          <w:sz w:val="24"/>
          <w:szCs w:val="24"/>
        </w:rPr>
        <w:t>, y por otra hacen que est</w:t>
      </w:r>
      <w:r w:rsidR="00C8165E">
        <w:rPr>
          <w:rFonts w:ascii="Arial" w:hAnsi="Arial" w:cs="Arial"/>
          <w:sz w:val="24"/>
          <w:szCs w:val="24"/>
        </w:rPr>
        <w:t xml:space="preserve">as conductas no sean rentables, </w:t>
      </w:r>
      <w:r w:rsidR="00C8165E" w:rsidRPr="00C8165E">
        <w:rPr>
          <w:rFonts w:ascii="Arial" w:hAnsi="Arial" w:cs="Arial"/>
          <w:sz w:val="24"/>
          <w:szCs w:val="24"/>
        </w:rPr>
        <w:t>disuadiendo con ello a posibles infractores, a</w:t>
      </w:r>
      <w:r w:rsidR="00C8165E">
        <w:rPr>
          <w:rFonts w:ascii="Arial" w:hAnsi="Arial" w:cs="Arial"/>
          <w:sz w:val="24"/>
          <w:szCs w:val="24"/>
        </w:rPr>
        <w:t xml:space="preserve">demás de lo anterior, estas son </w:t>
      </w:r>
      <w:r w:rsidR="00C8165E" w:rsidRPr="00C8165E">
        <w:rPr>
          <w:rFonts w:ascii="Arial" w:hAnsi="Arial" w:cs="Arial"/>
          <w:sz w:val="24"/>
          <w:szCs w:val="24"/>
        </w:rPr>
        <w:t>fáciles de administrar y no son necesarios grandes costes para ase</w:t>
      </w:r>
      <w:r w:rsidR="00C8165E">
        <w:rPr>
          <w:rFonts w:ascii="Arial" w:hAnsi="Arial" w:cs="Arial"/>
          <w:sz w:val="24"/>
          <w:szCs w:val="24"/>
        </w:rPr>
        <w:t xml:space="preserve">gurar su </w:t>
      </w:r>
      <w:r w:rsidR="00C8165E" w:rsidRPr="00C8165E">
        <w:rPr>
          <w:rFonts w:ascii="Arial" w:hAnsi="Arial" w:cs="Arial"/>
          <w:sz w:val="24"/>
          <w:szCs w:val="24"/>
        </w:rPr>
        <w:t>cumplimiento.</w:t>
      </w:r>
    </w:p>
    <w:p w:rsidR="00780579" w:rsidRDefault="00780579" w:rsidP="00780579">
      <w:pPr>
        <w:spacing w:line="360" w:lineRule="auto"/>
        <w:jc w:val="both"/>
        <w:rPr>
          <w:rFonts w:ascii="Arial" w:hAnsi="Arial" w:cs="Arial"/>
          <w:sz w:val="24"/>
          <w:szCs w:val="24"/>
        </w:rPr>
      </w:pPr>
      <w:r>
        <w:rPr>
          <w:rFonts w:ascii="Arial" w:hAnsi="Arial" w:cs="Arial"/>
          <w:sz w:val="24"/>
          <w:szCs w:val="24"/>
        </w:rPr>
        <w:t>E</w:t>
      </w:r>
      <w:r w:rsidRPr="00780579">
        <w:rPr>
          <w:rFonts w:ascii="Arial" w:hAnsi="Arial" w:cs="Arial"/>
          <w:sz w:val="24"/>
          <w:szCs w:val="24"/>
        </w:rPr>
        <w:t>stas sanciones económicas se</w:t>
      </w:r>
      <w:r>
        <w:rPr>
          <w:rFonts w:ascii="Arial" w:hAnsi="Arial" w:cs="Arial"/>
          <w:sz w:val="24"/>
          <w:szCs w:val="24"/>
        </w:rPr>
        <w:t xml:space="preserve"> imponen mediante </w:t>
      </w:r>
      <w:r w:rsidRPr="00780579">
        <w:rPr>
          <w:rFonts w:ascii="Arial" w:hAnsi="Arial" w:cs="Arial"/>
          <w:sz w:val="24"/>
          <w:szCs w:val="24"/>
        </w:rPr>
        <w:t>multas, las cuales están basadas en un</w:t>
      </w:r>
      <w:r>
        <w:rPr>
          <w:rFonts w:ascii="Arial" w:hAnsi="Arial" w:cs="Arial"/>
          <w:sz w:val="24"/>
          <w:szCs w:val="24"/>
        </w:rPr>
        <w:t xml:space="preserve">a unidad económica que mantiene </w:t>
      </w:r>
      <w:r w:rsidRPr="00780579">
        <w:rPr>
          <w:rFonts w:ascii="Arial" w:hAnsi="Arial" w:cs="Arial"/>
          <w:sz w:val="24"/>
          <w:szCs w:val="24"/>
        </w:rPr>
        <w:t xml:space="preserve">un valor constante, en este caso </w:t>
      </w:r>
      <w:r w:rsidR="006118D1">
        <w:rPr>
          <w:rFonts w:ascii="Arial" w:hAnsi="Arial" w:cs="Arial"/>
          <w:sz w:val="24"/>
          <w:szCs w:val="24"/>
        </w:rPr>
        <w:t xml:space="preserve">la Unidad de Medida y </w:t>
      </w:r>
      <w:r w:rsidR="00451992">
        <w:rPr>
          <w:rFonts w:ascii="Arial" w:hAnsi="Arial" w:cs="Arial"/>
          <w:sz w:val="24"/>
          <w:szCs w:val="24"/>
        </w:rPr>
        <w:t>Actualización,</w:t>
      </w:r>
      <w:r>
        <w:rPr>
          <w:rFonts w:ascii="Arial" w:hAnsi="Arial" w:cs="Arial"/>
          <w:sz w:val="24"/>
          <w:szCs w:val="24"/>
        </w:rPr>
        <w:t xml:space="preserve"> </w:t>
      </w:r>
      <w:r w:rsidRPr="00780579">
        <w:rPr>
          <w:rFonts w:ascii="Arial" w:hAnsi="Arial" w:cs="Arial"/>
          <w:sz w:val="24"/>
          <w:szCs w:val="24"/>
        </w:rPr>
        <w:t>así, de acuerdo con las características de la conduc</w:t>
      </w:r>
      <w:r>
        <w:rPr>
          <w:rFonts w:ascii="Arial" w:hAnsi="Arial" w:cs="Arial"/>
          <w:sz w:val="24"/>
          <w:szCs w:val="24"/>
        </w:rPr>
        <w:t xml:space="preserve">ta ilícita la sanción puede ser </w:t>
      </w:r>
      <w:r w:rsidRPr="00780579">
        <w:rPr>
          <w:rFonts w:ascii="Arial" w:hAnsi="Arial" w:cs="Arial"/>
          <w:sz w:val="24"/>
          <w:szCs w:val="24"/>
        </w:rPr>
        <w:t>calculada entre un rango máximo y un mí</w:t>
      </w:r>
      <w:r>
        <w:rPr>
          <w:rFonts w:ascii="Arial" w:hAnsi="Arial" w:cs="Arial"/>
          <w:sz w:val="24"/>
          <w:szCs w:val="24"/>
        </w:rPr>
        <w:t xml:space="preserve">nimo dado por </w:t>
      </w:r>
      <w:r w:rsidR="00451992">
        <w:rPr>
          <w:rFonts w:ascii="Arial" w:hAnsi="Arial" w:cs="Arial"/>
          <w:sz w:val="24"/>
          <w:szCs w:val="24"/>
        </w:rPr>
        <w:t>Ley General de Responsabilidades Administrativas</w:t>
      </w:r>
      <w:r>
        <w:rPr>
          <w:rFonts w:ascii="Arial" w:hAnsi="Arial" w:cs="Arial"/>
          <w:sz w:val="24"/>
          <w:szCs w:val="24"/>
        </w:rPr>
        <w:t xml:space="preserve">. </w:t>
      </w:r>
    </w:p>
    <w:p w:rsidR="00451992" w:rsidRDefault="00451992" w:rsidP="00451992">
      <w:pPr>
        <w:spacing w:line="360" w:lineRule="auto"/>
        <w:jc w:val="both"/>
        <w:rPr>
          <w:rFonts w:ascii="Arial" w:hAnsi="Arial" w:cs="Arial"/>
          <w:sz w:val="24"/>
          <w:szCs w:val="24"/>
        </w:rPr>
      </w:pPr>
      <w:r>
        <w:rPr>
          <w:rFonts w:ascii="Arial" w:hAnsi="Arial" w:cs="Arial"/>
          <w:sz w:val="24"/>
          <w:szCs w:val="24"/>
        </w:rPr>
        <w:t xml:space="preserve">Ahora bien, </w:t>
      </w:r>
      <w:r w:rsidR="007156EC">
        <w:rPr>
          <w:rFonts w:ascii="Arial" w:hAnsi="Arial" w:cs="Arial"/>
          <w:sz w:val="24"/>
          <w:szCs w:val="24"/>
        </w:rPr>
        <w:t>p</w:t>
      </w:r>
      <w:r w:rsidRPr="00451992">
        <w:rPr>
          <w:rFonts w:ascii="Arial" w:hAnsi="Arial" w:cs="Arial"/>
          <w:sz w:val="24"/>
          <w:szCs w:val="24"/>
        </w:rPr>
        <w:t>ara que las sanciones cumplan con el objet</w:t>
      </w:r>
      <w:r>
        <w:rPr>
          <w:rFonts w:ascii="Arial" w:hAnsi="Arial" w:cs="Arial"/>
          <w:sz w:val="24"/>
          <w:szCs w:val="24"/>
        </w:rPr>
        <w:t xml:space="preserve">ivo de combatir efectivamente la corrupción, </w:t>
      </w:r>
      <w:r w:rsidRPr="00451992">
        <w:rPr>
          <w:rFonts w:ascii="Arial" w:hAnsi="Arial" w:cs="Arial"/>
          <w:sz w:val="24"/>
          <w:szCs w:val="24"/>
        </w:rPr>
        <w:t xml:space="preserve">deben establecerse de modo que disuadan a los </w:t>
      </w:r>
      <w:r>
        <w:rPr>
          <w:rFonts w:ascii="Arial" w:hAnsi="Arial" w:cs="Arial"/>
          <w:sz w:val="24"/>
          <w:szCs w:val="24"/>
        </w:rPr>
        <w:t>servidores públicos y particulares</w:t>
      </w:r>
      <w:r w:rsidRPr="00451992">
        <w:rPr>
          <w:rFonts w:ascii="Arial" w:hAnsi="Arial" w:cs="Arial"/>
          <w:sz w:val="24"/>
          <w:szCs w:val="24"/>
        </w:rPr>
        <w:t xml:space="preserve"> de incurrir</w:t>
      </w:r>
      <w:r>
        <w:rPr>
          <w:rFonts w:ascii="Arial" w:hAnsi="Arial" w:cs="Arial"/>
          <w:sz w:val="24"/>
          <w:szCs w:val="24"/>
        </w:rPr>
        <w:t xml:space="preserve"> </w:t>
      </w:r>
      <w:r w:rsidRPr="00451992">
        <w:rPr>
          <w:rFonts w:ascii="Arial" w:hAnsi="Arial" w:cs="Arial"/>
          <w:sz w:val="24"/>
          <w:szCs w:val="24"/>
        </w:rPr>
        <w:t xml:space="preserve">en conductas ilícitas </w:t>
      </w:r>
      <w:r>
        <w:rPr>
          <w:rFonts w:ascii="Arial" w:hAnsi="Arial" w:cs="Arial"/>
          <w:sz w:val="24"/>
          <w:szCs w:val="24"/>
        </w:rPr>
        <w:t>se desvíen de la ética pública y la responsabilidad en el servicio público</w:t>
      </w:r>
      <w:r w:rsidRPr="00451992">
        <w:rPr>
          <w:rFonts w:ascii="Arial" w:hAnsi="Arial" w:cs="Arial"/>
          <w:sz w:val="24"/>
          <w:szCs w:val="24"/>
        </w:rPr>
        <w:t>. Este tema ha sido</w:t>
      </w:r>
      <w:r>
        <w:rPr>
          <w:rFonts w:ascii="Arial" w:hAnsi="Arial" w:cs="Arial"/>
          <w:sz w:val="24"/>
          <w:szCs w:val="24"/>
        </w:rPr>
        <w:t xml:space="preserve"> </w:t>
      </w:r>
      <w:r w:rsidRPr="00451992">
        <w:rPr>
          <w:rFonts w:ascii="Arial" w:hAnsi="Arial" w:cs="Arial"/>
          <w:sz w:val="24"/>
          <w:szCs w:val="24"/>
        </w:rPr>
        <w:lastRenderedPageBreak/>
        <w:t>ampliamente estudiado por la literatura económi</w:t>
      </w:r>
      <w:r>
        <w:rPr>
          <w:rFonts w:ascii="Arial" w:hAnsi="Arial" w:cs="Arial"/>
          <w:sz w:val="24"/>
          <w:szCs w:val="24"/>
        </w:rPr>
        <w:t>ca</w:t>
      </w:r>
      <w:r>
        <w:rPr>
          <w:rStyle w:val="Refdenotaalpie"/>
          <w:rFonts w:ascii="Arial" w:hAnsi="Arial" w:cs="Arial"/>
          <w:sz w:val="24"/>
          <w:szCs w:val="24"/>
        </w:rPr>
        <w:footnoteReference w:id="23"/>
      </w:r>
      <w:r>
        <w:rPr>
          <w:rFonts w:ascii="Arial" w:hAnsi="Arial" w:cs="Arial"/>
          <w:sz w:val="24"/>
          <w:szCs w:val="24"/>
        </w:rPr>
        <w:t xml:space="preserve">, considerando los factores </w:t>
      </w:r>
      <w:r w:rsidRPr="00451992">
        <w:rPr>
          <w:rFonts w:ascii="Arial" w:hAnsi="Arial" w:cs="Arial"/>
          <w:sz w:val="24"/>
          <w:szCs w:val="24"/>
        </w:rPr>
        <w:t xml:space="preserve">que afectan a la decisión de </w:t>
      </w:r>
      <w:r>
        <w:rPr>
          <w:rFonts w:ascii="Arial" w:hAnsi="Arial" w:cs="Arial"/>
          <w:sz w:val="24"/>
          <w:szCs w:val="24"/>
        </w:rPr>
        <w:t>las personas</w:t>
      </w:r>
      <w:r w:rsidRPr="00451992">
        <w:rPr>
          <w:rFonts w:ascii="Arial" w:hAnsi="Arial" w:cs="Arial"/>
          <w:sz w:val="24"/>
          <w:szCs w:val="24"/>
        </w:rPr>
        <w:t xml:space="preserve"> frente a </w:t>
      </w:r>
      <w:r>
        <w:rPr>
          <w:rFonts w:ascii="Arial" w:hAnsi="Arial" w:cs="Arial"/>
          <w:sz w:val="24"/>
          <w:szCs w:val="24"/>
        </w:rPr>
        <w:t xml:space="preserve">la decisión de incurrir o no en </w:t>
      </w:r>
      <w:r w:rsidRPr="00451992">
        <w:rPr>
          <w:rFonts w:ascii="Arial" w:hAnsi="Arial" w:cs="Arial"/>
          <w:sz w:val="24"/>
          <w:szCs w:val="24"/>
        </w:rPr>
        <w:t>cierta conducta ilícita y como las multas pueden influir en esta decisión.</w:t>
      </w:r>
    </w:p>
    <w:p w:rsidR="00451992" w:rsidRPr="00451992" w:rsidRDefault="00451992" w:rsidP="00451992">
      <w:pPr>
        <w:spacing w:line="360" w:lineRule="auto"/>
        <w:jc w:val="both"/>
        <w:rPr>
          <w:rFonts w:ascii="Arial" w:hAnsi="Arial" w:cs="Arial"/>
          <w:sz w:val="24"/>
          <w:szCs w:val="24"/>
        </w:rPr>
      </w:pPr>
      <w:r w:rsidRPr="00451992">
        <w:rPr>
          <w:rFonts w:ascii="Arial" w:hAnsi="Arial" w:cs="Arial"/>
          <w:sz w:val="24"/>
          <w:szCs w:val="24"/>
        </w:rPr>
        <w:t>Ahora bien, el hecho de que a un agente económ</w:t>
      </w:r>
      <w:r>
        <w:rPr>
          <w:rFonts w:ascii="Arial" w:hAnsi="Arial" w:cs="Arial"/>
          <w:sz w:val="24"/>
          <w:szCs w:val="24"/>
        </w:rPr>
        <w:t xml:space="preserve">ico se le imponga una multa por </w:t>
      </w:r>
      <w:r w:rsidRPr="00451992">
        <w:rPr>
          <w:rFonts w:ascii="Arial" w:hAnsi="Arial" w:cs="Arial"/>
          <w:sz w:val="24"/>
          <w:szCs w:val="24"/>
        </w:rPr>
        <w:t>realizar una práctica restrictiva lo obliga a des</w:t>
      </w:r>
      <w:r>
        <w:rPr>
          <w:rFonts w:ascii="Arial" w:hAnsi="Arial" w:cs="Arial"/>
          <w:sz w:val="24"/>
          <w:szCs w:val="24"/>
        </w:rPr>
        <w:t xml:space="preserve">prenderse de cierta cantidad de </w:t>
      </w:r>
      <w:r w:rsidRPr="00451992">
        <w:rPr>
          <w:rFonts w:ascii="Arial" w:hAnsi="Arial" w:cs="Arial"/>
          <w:sz w:val="24"/>
          <w:szCs w:val="24"/>
        </w:rPr>
        <w:t>dinero, a fin de resarcir el daño que ha causa</w:t>
      </w:r>
      <w:r>
        <w:rPr>
          <w:rFonts w:ascii="Arial" w:hAnsi="Arial" w:cs="Arial"/>
          <w:sz w:val="24"/>
          <w:szCs w:val="24"/>
        </w:rPr>
        <w:t xml:space="preserve">do. Esto supone un coste que el </w:t>
      </w:r>
      <w:r w:rsidRPr="00451992">
        <w:rPr>
          <w:rFonts w:ascii="Arial" w:hAnsi="Arial" w:cs="Arial"/>
          <w:sz w:val="24"/>
          <w:szCs w:val="24"/>
        </w:rPr>
        <w:t>agente económico tiene que tomar en cuenta al m</w:t>
      </w:r>
      <w:r>
        <w:rPr>
          <w:rFonts w:ascii="Arial" w:hAnsi="Arial" w:cs="Arial"/>
          <w:sz w:val="24"/>
          <w:szCs w:val="24"/>
        </w:rPr>
        <w:t xml:space="preserve">omento de realizar una conducta </w:t>
      </w:r>
      <w:r w:rsidRPr="00451992">
        <w:rPr>
          <w:rFonts w:ascii="Arial" w:hAnsi="Arial" w:cs="Arial"/>
          <w:sz w:val="24"/>
          <w:szCs w:val="24"/>
        </w:rPr>
        <w:t>ilícita y que contrasta con el beneficio que espera</w:t>
      </w:r>
      <w:r>
        <w:rPr>
          <w:rFonts w:ascii="Arial" w:hAnsi="Arial" w:cs="Arial"/>
          <w:sz w:val="24"/>
          <w:szCs w:val="24"/>
        </w:rPr>
        <w:t xml:space="preserve"> obtener de la infracción de la </w:t>
      </w:r>
      <w:r w:rsidRPr="00451992">
        <w:rPr>
          <w:rFonts w:ascii="Arial" w:hAnsi="Arial" w:cs="Arial"/>
          <w:sz w:val="24"/>
          <w:szCs w:val="24"/>
        </w:rPr>
        <w:t>norma. Por lo tanto, para que una sanción tenga un</w:t>
      </w:r>
      <w:r>
        <w:rPr>
          <w:rFonts w:ascii="Arial" w:hAnsi="Arial" w:cs="Arial"/>
          <w:sz w:val="24"/>
          <w:szCs w:val="24"/>
        </w:rPr>
        <w:t xml:space="preserve"> efecto disuasorio es necesario </w:t>
      </w:r>
      <w:r w:rsidRPr="00451992">
        <w:rPr>
          <w:rFonts w:ascii="Arial" w:hAnsi="Arial" w:cs="Arial"/>
          <w:sz w:val="24"/>
          <w:szCs w:val="24"/>
        </w:rPr>
        <w:t>que la empresa perciba que el beneficio que obtendr</w:t>
      </w:r>
      <w:r>
        <w:rPr>
          <w:rFonts w:ascii="Arial" w:hAnsi="Arial" w:cs="Arial"/>
          <w:sz w:val="24"/>
          <w:szCs w:val="24"/>
        </w:rPr>
        <w:t xml:space="preserve">á por la infracción de la norma </w:t>
      </w:r>
      <w:r w:rsidRPr="00451992">
        <w:rPr>
          <w:rFonts w:ascii="Arial" w:hAnsi="Arial" w:cs="Arial"/>
          <w:sz w:val="24"/>
          <w:szCs w:val="24"/>
        </w:rPr>
        <w:t>es menor que el coste de incurrir en la misma, es decir:</w:t>
      </w:r>
    </w:p>
    <w:p w:rsidR="001F65EF" w:rsidRDefault="00451992" w:rsidP="00D35073">
      <w:pPr>
        <w:spacing w:line="360" w:lineRule="auto"/>
        <w:jc w:val="both"/>
        <w:rPr>
          <w:rFonts w:ascii="Arial" w:hAnsi="Arial" w:cs="Arial"/>
          <w:sz w:val="24"/>
          <w:szCs w:val="24"/>
        </w:rPr>
      </w:pPr>
      <w:r w:rsidRPr="00451992">
        <w:rPr>
          <w:rFonts w:ascii="Arial" w:hAnsi="Arial" w:cs="Arial"/>
          <w:sz w:val="24"/>
          <w:szCs w:val="24"/>
        </w:rPr>
        <w:t>“</w:t>
      </w:r>
      <w:r w:rsidRPr="00454D7D">
        <w:rPr>
          <w:rFonts w:ascii="Arial" w:hAnsi="Arial" w:cs="Arial"/>
          <w:i/>
          <w:sz w:val="24"/>
          <w:szCs w:val="24"/>
        </w:rPr>
        <w:t xml:space="preserve">Los </w:t>
      </w:r>
      <w:r w:rsidR="00D64AD9" w:rsidRPr="00454D7D">
        <w:rPr>
          <w:rFonts w:ascii="Arial" w:hAnsi="Arial" w:cs="Arial"/>
          <w:i/>
          <w:sz w:val="24"/>
          <w:szCs w:val="24"/>
        </w:rPr>
        <w:t>servidores públicos y particulares</w:t>
      </w:r>
      <w:r w:rsidRPr="00454D7D">
        <w:rPr>
          <w:rFonts w:ascii="Arial" w:hAnsi="Arial" w:cs="Arial"/>
          <w:i/>
          <w:sz w:val="24"/>
          <w:szCs w:val="24"/>
        </w:rPr>
        <w:t xml:space="preserve"> que evalúan cometer una infracción comparan esencialmente el beneficio </w:t>
      </w:r>
      <w:r w:rsidR="001C1099" w:rsidRPr="00454D7D">
        <w:rPr>
          <w:rFonts w:ascii="Arial" w:hAnsi="Arial" w:cs="Arial"/>
          <w:i/>
          <w:sz w:val="24"/>
          <w:szCs w:val="24"/>
        </w:rPr>
        <w:t>privado que deriva</w:t>
      </w:r>
      <w:r w:rsidRPr="00454D7D">
        <w:rPr>
          <w:rFonts w:ascii="Arial" w:hAnsi="Arial" w:cs="Arial"/>
          <w:i/>
          <w:sz w:val="24"/>
          <w:szCs w:val="24"/>
        </w:rPr>
        <w:t xml:space="preserve"> de la misma (b) con el costo de la multa que tendrán que pagar (m) multiplicado por la probabilidad de ser detectado y multado (p). Un infractor racional, por lo tanto, incurrirá en una infracción sie</w:t>
      </w:r>
      <w:r w:rsidR="000A67AA" w:rsidRPr="00454D7D">
        <w:rPr>
          <w:rFonts w:ascii="Arial" w:hAnsi="Arial" w:cs="Arial"/>
          <w:i/>
          <w:sz w:val="24"/>
          <w:szCs w:val="24"/>
        </w:rPr>
        <w:t>mpre que “b</w:t>
      </w:r>
      <w:r w:rsidR="00CD4D71" w:rsidRPr="00454D7D">
        <w:rPr>
          <w:rFonts w:ascii="Arial" w:hAnsi="Arial" w:cs="Arial"/>
          <w:i/>
          <w:sz w:val="24"/>
          <w:szCs w:val="24"/>
        </w:rPr>
        <w:t>˃</w:t>
      </w:r>
      <w:r w:rsidRPr="00454D7D">
        <w:rPr>
          <w:rFonts w:ascii="Arial" w:hAnsi="Arial" w:cs="Arial"/>
          <w:i/>
          <w:sz w:val="24"/>
          <w:szCs w:val="24"/>
        </w:rPr>
        <w:t xml:space="preserve">p.m” y no incurrirá </w:t>
      </w:r>
      <w:r w:rsidR="00CD4D71" w:rsidRPr="00454D7D">
        <w:rPr>
          <w:rFonts w:ascii="Arial" w:hAnsi="Arial" w:cs="Arial"/>
          <w:i/>
          <w:sz w:val="24"/>
          <w:szCs w:val="24"/>
        </w:rPr>
        <w:t>en ella si “b˂</w:t>
      </w:r>
      <w:r w:rsidRPr="00454D7D">
        <w:rPr>
          <w:rFonts w:ascii="Arial" w:hAnsi="Arial" w:cs="Arial"/>
          <w:i/>
          <w:sz w:val="24"/>
          <w:szCs w:val="24"/>
        </w:rPr>
        <w:t xml:space="preserve">p.m”. Si el objetivo del Estado es inducir al posible infractor para que no lleve a cabo el hecho ilícito en cuestión, tiene dos maneras básicas de generar dicho comportamiento: o bien puede establecer una multa elevada por la infracción (de modo de que, aunque “p” sea baja, “p.m” sea lo suficientemente alto como para que supere el valor de “b”), o bien puede efectuar acciones preventivas y disuasorias que incrementen la probabilidad de detectar y sancionar infracciones (de modo que aunque “m” sea relativamente baja, </w:t>
      </w:r>
      <w:r w:rsidR="000A67AA" w:rsidRPr="00454D7D">
        <w:rPr>
          <w:rFonts w:ascii="Arial" w:hAnsi="Arial" w:cs="Arial"/>
          <w:i/>
          <w:sz w:val="24"/>
          <w:szCs w:val="24"/>
        </w:rPr>
        <w:t>sé</w:t>
      </w:r>
      <w:r w:rsidRPr="00454D7D">
        <w:rPr>
          <w:rFonts w:ascii="Arial" w:hAnsi="Arial" w:cs="Arial"/>
          <w:i/>
          <w:sz w:val="24"/>
          <w:szCs w:val="24"/>
        </w:rPr>
        <w:t xml:space="preserve"> de </w:t>
      </w:r>
      <w:r w:rsidR="000A67AA" w:rsidRPr="00454D7D">
        <w:rPr>
          <w:rFonts w:ascii="Arial" w:hAnsi="Arial" w:cs="Arial"/>
          <w:i/>
          <w:sz w:val="24"/>
          <w:szCs w:val="24"/>
        </w:rPr>
        <w:t>qué</w:t>
      </w:r>
      <w:r w:rsidRPr="00454D7D">
        <w:rPr>
          <w:rFonts w:ascii="Arial" w:hAnsi="Arial" w:cs="Arial"/>
          <w:i/>
          <w:sz w:val="24"/>
          <w:szCs w:val="24"/>
        </w:rPr>
        <w:t xml:space="preserve"> “p.m” sea igualmente mayor que “b”)</w:t>
      </w:r>
      <w:r w:rsidRPr="00451992">
        <w:rPr>
          <w:rFonts w:ascii="Arial" w:hAnsi="Arial" w:cs="Arial"/>
          <w:sz w:val="24"/>
          <w:szCs w:val="24"/>
        </w:rPr>
        <w:t>”</w:t>
      </w:r>
      <w:r w:rsidR="00454D7D">
        <w:rPr>
          <w:rFonts w:ascii="Arial" w:hAnsi="Arial" w:cs="Arial"/>
          <w:sz w:val="24"/>
          <w:szCs w:val="24"/>
        </w:rPr>
        <w:t>.</w:t>
      </w:r>
      <w:r w:rsidR="001F65EF">
        <w:rPr>
          <w:rStyle w:val="Refdenotaalpie"/>
          <w:rFonts w:ascii="Arial" w:hAnsi="Arial" w:cs="Arial"/>
          <w:sz w:val="24"/>
          <w:szCs w:val="24"/>
        </w:rPr>
        <w:footnoteReference w:id="24"/>
      </w:r>
      <w:r w:rsidR="001F65EF">
        <w:rPr>
          <w:rFonts w:ascii="Arial" w:hAnsi="Arial" w:cs="Arial"/>
          <w:sz w:val="24"/>
          <w:szCs w:val="24"/>
        </w:rPr>
        <w:t xml:space="preserve"> </w:t>
      </w:r>
    </w:p>
    <w:p w:rsidR="001F65EF" w:rsidRDefault="001F65EF" w:rsidP="001F65EF">
      <w:pPr>
        <w:spacing w:line="360" w:lineRule="auto"/>
        <w:jc w:val="both"/>
        <w:rPr>
          <w:rFonts w:ascii="Arial" w:hAnsi="Arial" w:cs="Arial"/>
          <w:sz w:val="24"/>
          <w:szCs w:val="24"/>
        </w:rPr>
      </w:pPr>
      <w:r w:rsidRPr="001F65EF">
        <w:rPr>
          <w:rFonts w:ascii="Arial" w:hAnsi="Arial" w:cs="Arial"/>
          <w:sz w:val="24"/>
          <w:szCs w:val="24"/>
        </w:rPr>
        <w:t>Ante esto, el Estado debe optar entre aumenta</w:t>
      </w:r>
      <w:r>
        <w:rPr>
          <w:rFonts w:ascii="Arial" w:hAnsi="Arial" w:cs="Arial"/>
          <w:sz w:val="24"/>
          <w:szCs w:val="24"/>
        </w:rPr>
        <w:t xml:space="preserve">r el presupuesto destinado a la </w:t>
      </w:r>
      <w:r w:rsidRPr="001F65EF">
        <w:rPr>
          <w:rFonts w:ascii="Arial" w:hAnsi="Arial" w:cs="Arial"/>
          <w:sz w:val="24"/>
          <w:szCs w:val="24"/>
        </w:rPr>
        <w:t>autoridad responsable, a fin de aumentar la proba</w:t>
      </w:r>
      <w:r>
        <w:rPr>
          <w:rFonts w:ascii="Arial" w:hAnsi="Arial" w:cs="Arial"/>
          <w:sz w:val="24"/>
          <w:szCs w:val="24"/>
        </w:rPr>
        <w:t xml:space="preserve">bilidad de detectar y sancionar </w:t>
      </w:r>
      <w:r w:rsidRPr="001F65EF">
        <w:rPr>
          <w:rFonts w:ascii="Arial" w:hAnsi="Arial" w:cs="Arial"/>
          <w:sz w:val="24"/>
          <w:szCs w:val="24"/>
        </w:rPr>
        <w:t xml:space="preserve">las </w:t>
      </w:r>
      <w:r w:rsidRPr="001F65EF">
        <w:rPr>
          <w:rFonts w:ascii="Arial" w:hAnsi="Arial" w:cs="Arial"/>
          <w:sz w:val="24"/>
          <w:szCs w:val="24"/>
        </w:rPr>
        <w:lastRenderedPageBreak/>
        <w:t xml:space="preserve">violaciones a la ley, o bien elevar el monto de las multas </w:t>
      </w:r>
      <w:r>
        <w:rPr>
          <w:rFonts w:ascii="Arial" w:hAnsi="Arial" w:cs="Arial"/>
          <w:sz w:val="24"/>
          <w:szCs w:val="24"/>
        </w:rPr>
        <w:t xml:space="preserve">con el objetivo de </w:t>
      </w:r>
      <w:r w:rsidRPr="001F65EF">
        <w:rPr>
          <w:rFonts w:ascii="Arial" w:hAnsi="Arial" w:cs="Arial"/>
          <w:sz w:val="24"/>
          <w:szCs w:val="24"/>
        </w:rPr>
        <w:t>disuadir a los posibles infractores, cabe menc</w:t>
      </w:r>
      <w:r>
        <w:rPr>
          <w:rFonts w:ascii="Arial" w:hAnsi="Arial" w:cs="Arial"/>
          <w:sz w:val="24"/>
          <w:szCs w:val="24"/>
        </w:rPr>
        <w:t xml:space="preserve">ionar que esta última opción no </w:t>
      </w:r>
      <w:r w:rsidRPr="001F65EF">
        <w:rPr>
          <w:rFonts w:ascii="Arial" w:hAnsi="Arial" w:cs="Arial"/>
          <w:sz w:val="24"/>
          <w:szCs w:val="24"/>
        </w:rPr>
        <w:t xml:space="preserve">representa un coste para el Estado, por lo que </w:t>
      </w:r>
      <w:r w:rsidR="00454D7D">
        <w:rPr>
          <w:rFonts w:ascii="Arial" w:hAnsi="Arial" w:cs="Arial"/>
          <w:sz w:val="24"/>
          <w:szCs w:val="24"/>
        </w:rPr>
        <w:t>sería una decisión más eficiente</w:t>
      </w:r>
      <w:r w:rsidRPr="001F65EF">
        <w:rPr>
          <w:rFonts w:ascii="Arial" w:hAnsi="Arial" w:cs="Arial"/>
          <w:sz w:val="24"/>
          <w:szCs w:val="24"/>
        </w:rPr>
        <w:t>.</w:t>
      </w:r>
    </w:p>
    <w:p w:rsidR="00711954" w:rsidRPr="003C5361" w:rsidRDefault="003C5361" w:rsidP="00711954">
      <w:pPr>
        <w:pStyle w:val="Prrafodelista"/>
        <w:numPr>
          <w:ilvl w:val="0"/>
          <w:numId w:val="1"/>
        </w:numPr>
        <w:spacing w:line="360" w:lineRule="auto"/>
        <w:jc w:val="both"/>
        <w:rPr>
          <w:rFonts w:ascii="Arial" w:hAnsi="Arial" w:cs="Arial"/>
          <w:b/>
          <w:i/>
          <w:sz w:val="24"/>
          <w:szCs w:val="24"/>
        </w:rPr>
      </w:pPr>
      <w:r w:rsidRPr="003C5361">
        <w:rPr>
          <w:rFonts w:ascii="Arial" w:hAnsi="Arial" w:cs="Arial"/>
          <w:b/>
          <w:i/>
          <w:sz w:val="24"/>
          <w:szCs w:val="24"/>
        </w:rPr>
        <w:t xml:space="preserve">Conclusiones </w:t>
      </w:r>
    </w:p>
    <w:p w:rsidR="005E0B92" w:rsidRPr="004E4152" w:rsidRDefault="00711954" w:rsidP="004E4152">
      <w:pPr>
        <w:spacing w:line="360" w:lineRule="auto"/>
        <w:jc w:val="both"/>
        <w:rPr>
          <w:rFonts w:ascii="Arial" w:hAnsi="Arial" w:cs="Arial"/>
          <w:sz w:val="24"/>
          <w:szCs w:val="24"/>
        </w:rPr>
      </w:pPr>
      <w:r w:rsidRPr="00711954">
        <w:rPr>
          <w:rFonts w:ascii="Arial" w:hAnsi="Arial" w:cs="Arial"/>
          <w:sz w:val="24"/>
          <w:szCs w:val="24"/>
        </w:rPr>
        <w:t xml:space="preserve">De la sucinta exposición hasta aquí realizada, </w:t>
      </w:r>
      <w:r>
        <w:rPr>
          <w:rFonts w:ascii="Arial" w:hAnsi="Arial" w:cs="Arial"/>
          <w:sz w:val="24"/>
          <w:szCs w:val="24"/>
        </w:rPr>
        <w:t xml:space="preserve">se puede concluir lo siguiente. Primeramente, </w:t>
      </w:r>
      <w:r w:rsidRPr="00711954">
        <w:rPr>
          <w:rFonts w:ascii="Arial" w:hAnsi="Arial" w:cs="Arial"/>
          <w:sz w:val="24"/>
          <w:szCs w:val="24"/>
        </w:rPr>
        <w:t>h</w:t>
      </w:r>
      <w:r>
        <w:rPr>
          <w:rFonts w:ascii="Arial" w:hAnsi="Arial" w:cs="Arial"/>
          <w:sz w:val="24"/>
          <w:szCs w:val="24"/>
        </w:rPr>
        <w:t xml:space="preserve">an sido desarrolladas instituciones e </w:t>
      </w:r>
      <w:r w:rsidRPr="00711954">
        <w:rPr>
          <w:rFonts w:ascii="Arial" w:hAnsi="Arial" w:cs="Arial"/>
          <w:sz w:val="24"/>
          <w:szCs w:val="24"/>
        </w:rPr>
        <w:t>instrumentos adecuados, en pleno reconocim</w:t>
      </w:r>
      <w:r>
        <w:rPr>
          <w:rFonts w:ascii="Arial" w:hAnsi="Arial" w:cs="Arial"/>
          <w:sz w:val="24"/>
          <w:szCs w:val="24"/>
        </w:rPr>
        <w:t xml:space="preserve">iento de la importancia que el combate a la corrupción supone para el desarrollo de la </w:t>
      </w:r>
      <w:r w:rsidRPr="00111B93">
        <w:rPr>
          <w:rFonts w:ascii="Arial" w:hAnsi="Arial" w:cs="Arial"/>
          <w:sz w:val="24"/>
          <w:szCs w:val="24"/>
        </w:rPr>
        <w:t>economía</w:t>
      </w:r>
      <w:r>
        <w:rPr>
          <w:rFonts w:ascii="Arial" w:hAnsi="Arial" w:cs="Arial"/>
          <w:sz w:val="24"/>
          <w:szCs w:val="24"/>
        </w:rPr>
        <w:t xml:space="preserve"> y </w:t>
      </w:r>
      <w:r w:rsidRPr="00111B93">
        <w:rPr>
          <w:rFonts w:ascii="Arial" w:hAnsi="Arial" w:cs="Arial"/>
          <w:sz w:val="24"/>
          <w:szCs w:val="24"/>
        </w:rPr>
        <w:t>la convivencia social</w:t>
      </w:r>
      <w:r>
        <w:rPr>
          <w:rFonts w:ascii="Arial" w:hAnsi="Arial" w:cs="Arial"/>
          <w:sz w:val="24"/>
          <w:szCs w:val="24"/>
        </w:rPr>
        <w:t xml:space="preserve">, lo anterior se puede </w:t>
      </w:r>
      <w:r w:rsidRPr="00711954">
        <w:rPr>
          <w:rFonts w:ascii="Arial" w:hAnsi="Arial" w:cs="Arial"/>
          <w:sz w:val="24"/>
          <w:szCs w:val="24"/>
        </w:rPr>
        <w:t xml:space="preserve">comprobar a través del </w:t>
      </w:r>
      <w:r>
        <w:rPr>
          <w:rFonts w:ascii="Arial" w:hAnsi="Arial" w:cs="Arial"/>
          <w:sz w:val="24"/>
          <w:szCs w:val="24"/>
        </w:rPr>
        <w:t>diseño normativo del Sistema Anticorrupción del Estado de Coahuila de Zaragoza</w:t>
      </w:r>
      <w:r w:rsidRPr="00711954">
        <w:rPr>
          <w:rFonts w:ascii="Arial" w:hAnsi="Arial" w:cs="Arial"/>
          <w:sz w:val="24"/>
          <w:szCs w:val="24"/>
        </w:rPr>
        <w:t xml:space="preserve">, el cual reconoce </w:t>
      </w:r>
      <w:r w:rsidR="005E0B92">
        <w:rPr>
          <w:rFonts w:ascii="Arial" w:hAnsi="Arial" w:cs="Arial"/>
          <w:sz w:val="24"/>
          <w:szCs w:val="24"/>
        </w:rPr>
        <w:t>los costos económicos, políticos y sociales</w:t>
      </w:r>
      <w:r w:rsidRPr="00711954">
        <w:rPr>
          <w:rFonts w:ascii="Arial" w:hAnsi="Arial" w:cs="Arial"/>
          <w:sz w:val="24"/>
          <w:szCs w:val="24"/>
        </w:rPr>
        <w:t xml:space="preserve"> que const</w:t>
      </w:r>
      <w:r>
        <w:rPr>
          <w:rFonts w:ascii="Arial" w:hAnsi="Arial" w:cs="Arial"/>
          <w:sz w:val="24"/>
          <w:szCs w:val="24"/>
        </w:rPr>
        <w:t>ituye</w:t>
      </w:r>
      <w:r w:rsidR="00454D7D">
        <w:rPr>
          <w:rFonts w:ascii="Arial" w:hAnsi="Arial" w:cs="Arial"/>
          <w:sz w:val="24"/>
          <w:szCs w:val="24"/>
        </w:rPr>
        <w:t xml:space="preserve">n los actos de corrupción, así como de la creación del </w:t>
      </w:r>
      <w:r w:rsidR="00454D7D" w:rsidRPr="004B5485">
        <w:rPr>
          <w:rFonts w:ascii="Arial" w:hAnsi="Arial" w:cs="Arial"/>
          <w:sz w:val="24"/>
          <w:szCs w:val="24"/>
        </w:rPr>
        <w:t>Tribunal de Justicia Administrativa de Coahuila de Zaragoza</w:t>
      </w:r>
      <w:r w:rsidR="00454D7D">
        <w:rPr>
          <w:rFonts w:ascii="Arial" w:hAnsi="Arial" w:cs="Arial"/>
          <w:sz w:val="24"/>
          <w:szCs w:val="24"/>
        </w:rPr>
        <w:t xml:space="preserve">, el cual es el </w:t>
      </w:r>
      <w:r w:rsidR="00454D7D" w:rsidRPr="00454D7D">
        <w:rPr>
          <w:rFonts w:ascii="Arial" w:hAnsi="Arial" w:cs="Arial"/>
          <w:sz w:val="24"/>
          <w:szCs w:val="24"/>
        </w:rPr>
        <w:t>órgano jurisdiccional</w:t>
      </w:r>
      <w:r w:rsidRPr="004E4152">
        <w:rPr>
          <w:rFonts w:ascii="Arial" w:hAnsi="Arial" w:cs="Arial"/>
          <w:sz w:val="24"/>
          <w:szCs w:val="24"/>
        </w:rPr>
        <w:t xml:space="preserve"> </w:t>
      </w:r>
      <w:r w:rsidR="004E4152">
        <w:rPr>
          <w:rFonts w:ascii="Arial" w:hAnsi="Arial" w:cs="Arial"/>
          <w:sz w:val="24"/>
          <w:szCs w:val="24"/>
        </w:rPr>
        <w:t>encargado de sancionar el incumplimiento de las disposiciones de la</w:t>
      </w:r>
      <w:r w:rsidR="00454D7D" w:rsidRPr="004E4152">
        <w:rPr>
          <w:rFonts w:ascii="Arial" w:hAnsi="Arial" w:cs="Arial"/>
          <w:sz w:val="24"/>
          <w:szCs w:val="24"/>
        </w:rPr>
        <w:t xml:space="preserve"> Ley General de Responsabilidades Administrativas</w:t>
      </w:r>
      <w:r w:rsidR="004E4152">
        <w:rPr>
          <w:rFonts w:ascii="Arial" w:hAnsi="Arial" w:cs="Arial"/>
          <w:sz w:val="24"/>
          <w:szCs w:val="24"/>
        </w:rPr>
        <w:t xml:space="preserve">, cabe mencionar además, que su </w:t>
      </w:r>
      <w:r w:rsidR="004E4152" w:rsidRPr="004E4152">
        <w:rPr>
          <w:rFonts w:ascii="Arial" w:hAnsi="Arial" w:cs="Arial"/>
          <w:sz w:val="24"/>
          <w:szCs w:val="24"/>
        </w:rPr>
        <w:t xml:space="preserve">autonomía </w:t>
      </w:r>
      <w:r w:rsidR="004E4152">
        <w:rPr>
          <w:rFonts w:ascii="Arial" w:hAnsi="Arial" w:cs="Arial"/>
          <w:sz w:val="24"/>
          <w:szCs w:val="24"/>
        </w:rPr>
        <w:t xml:space="preserve">se encuentra </w:t>
      </w:r>
      <w:r w:rsidR="004E4152" w:rsidRPr="004E4152">
        <w:rPr>
          <w:rFonts w:ascii="Arial" w:hAnsi="Arial" w:cs="Arial"/>
          <w:sz w:val="24"/>
          <w:szCs w:val="24"/>
        </w:rPr>
        <w:t xml:space="preserve">plasmada en </w:t>
      </w:r>
      <w:r w:rsidR="004E4152">
        <w:rPr>
          <w:rFonts w:ascii="Arial" w:hAnsi="Arial" w:cs="Arial"/>
          <w:sz w:val="24"/>
          <w:szCs w:val="24"/>
        </w:rPr>
        <w:t>su</w:t>
      </w:r>
      <w:r w:rsidR="004E4152" w:rsidRPr="004E4152">
        <w:rPr>
          <w:rFonts w:ascii="Arial" w:hAnsi="Arial" w:cs="Arial"/>
          <w:sz w:val="24"/>
          <w:szCs w:val="24"/>
        </w:rPr>
        <w:t xml:space="preserve"> propia ley </w:t>
      </w:r>
      <w:r w:rsidR="004E4152">
        <w:rPr>
          <w:rFonts w:ascii="Arial" w:hAnsi="Arial" w:cs="Arial"/>
          <w:sz w:val="24"/>
          <w:szCs w:val="24"/>
        </w:rPr>
        <w:t xml:space="preserve">orgánica lo que </w:t>
      </w:r>
      <w:r w:rsidR="004E4152" w:rsidRPr="004E4152">
        <w:rPr>
          <w:rFonts w:ascii="Arial" w:hAnsi="Arial" w:cs="Arial"/>
          <w:sz w:val="24"/>
          <w:szCs w:val="24"/>
        </w:rPr>
        <w:t>con</w:t>
      </w:r>
      <w:r w:rsidR="004E4152">
        <w:rPr>
          <w:rFonts w:ascii="Arial" w:hAnsi="Arial" w:cs="Arial"/>
          <w:sz w:val="24"/>
          <w:szCs w:val="24"/>
        </w:rPr>
        <w:t xml:space="preserve">tribuye a su eficacia ya que le </w:t>
      </w:r>
      <w:r w:rsidR="004E4152" w:rsidRPr="004E4152">
        <w:rPr>
          <w:rFonts w:ascii="Arial" w:hAnsi="Arial" w:cs="Arial"/>
          <w:sz w:val="24"/>
          <w:szCs w:val="24"/>
        </w:rPr>
        <w:t>permite sustraerse de presiones por parte de grupos de interés, permitiéndole una objetividad que de otro modo no tendría.</w:t>
      </w:r>
    </w:p>
    <w:p w:rsidR="005E0B92" w:rsidRDefault="005E0B92" w:rsidP="005E0B92">
      <w:pPr>
        <w:spacing w:line="360" w:lineRule="auto"/>
        <w:jc w:val="both"/>
        <w:rPr>
          <w:rFonts w:ascii="Arial" w:hAnsi="Arial" w:cs="Arial"/>
          <w:sz w:val="24"/>
          <w:szCs w:val="24"/>
        </w:rPr>
      </w:pPr>
      <w:r w:rsidRPr="005E0B92">
        <w:rPr>
          <w:rFonts w:ascii="Arial" w:hAnsi="Arial" w:cs="Arial"/>
          <w:sz w:val="24"/>
          <w:szCs w:val="24"/>
        </w:rPr>
        <w:t xml:space="preserve">En segundo lugar, se ha sugerido </w:t>
      </w:r>
      <w:r>
        <w:rPr>
          <w:rFonts w:ascii="Arial" w:hAnsi="Arial" w:cs="Arial"/>
          <w:sz w:val="24"/>
          <w:szCs w:val="24"/>
        </w:rPr>
        <w:t xml:space="preserve">la importancia de entender que las consecuencias legales de incumplir con las disposiciones de la </w:t>
      </w:r>
      <w:r w:rsidRPr="004B5485">
        <w:rPr>
          <w:rFonts w:ascii="Arial" w:hAnsi="Arial" w:cs="Arial"/>
          <w:sz w:val="24"/>
          <w:szCs w:val="24"/>
        </w:rPr>
        <w:t>Ley General de</w:t>
      </w:r>
      <w:r>
        <w:rPr>
          <w:rFonts w:ascii="Arial" w:hAnsi="Arial" w:cs="Arial"/>
          <w:sz w:val="24"/>
          <w:szCs w:val="24"/>
        </w:rPr>
        <w:t xml:space="preserve"> </w:t>
      </w:r>
      <w:r w:rsidRPr="004B5485">
        <w:rPr>
          <w:rFonts w:ascii="Arial" w:hAnsi="Arial" w:cs="Arial"/>
          <w:sz w:val="24"/>
          <w:szCs w:val="24"/>
        </w:rPr>
        <w:t>Responsabilidades Administrativas</w:t>
      </w:r>
      <w:r>
        <w:rPr>
          <w:rFonts w:ascii="Arial" w:hAnsi="Arial" w:cs="Arial"/>
          <w:sz w:val="24"/>
          <w:szCs w:val="24"/>
        </w:rPr>
        <w:t xml:space="preserve"> deben ir mas allá de la reparación del daño que</w:t>
      </w:r>
      <w:r w:rsidR="0052218B">
        <w:rPr>
          <w:rFonts w:ascii="Arial" w:hAnsi="Arial" w:cs="Arial"/>
          <w:sz w:val="24"/>
          <w:szCs w:val="24"/>
        </w:rPr>
        <w:t xml:space="preserve"> la conducta ilícita ha causado</w:t>
      </w:r>
      <w:r>
        <w:rPr>
          <w:rFonts w:ascii="Arial" w:hAnsi="Arial" w:cs="Arial"/>
          <w:sz w:val="24"/>
          <w:szCs w:val="24"/>
        </w:rPr>
        <w:t xml:space="preserve"> </w:t>
      </w:r>
      <w:r w:rsidR="0052218B">
        <w:rPr>
          <w:rFonts w:ascii="Arial" w:hAnsi="Arial" w:cs="Arial"/>
          <w:sz w:val="24"/>
          <w:szCs w:val="24"/>
        </w:rPr>
        <w:t>y</w:t>
      </w:r>
      <w:r>
        <w:rPr>
          <w:rFonts w:ascii="Arial" w:hAnsi="Arial" w:cs="Arial"/>
          <w:sz w:val="24"/>
          <w:szCs w:val="24"/>
        </w:rPr>
        <w:t xml:space="preserve"> que mediante las mismas debe de buscarse la disuasión de actos ilícitos futuros, a través </w:t>
      </w:r>
      <w:r w:rsidR="0053545C">
        <w:rPr>
          <w:rFonts w:ascii="Arial" w:hAnsi="Arial" w:cs="Arial"/>
          <w:sz w:val="24"/>
          <w:szCs w:val="24"/>
        </w:rPr>
        <w:t xml:space="preserve">del cambio de percepción en las personas que </w:t>
      </w:r>
      <w:r w:rsidR="00103473">
        <w:rPr>
          <w:rFonts w:ascii="Arial" w:hAnsi="Arial" w:cs="Arial"/>
          <w:sz w:val="24"/>
          <w:szCs w:val="24"/>
        </w:rPr>
        <w:t>pretendan cometer un acto de corrupción.</w:t>
      </w:r>
    </w:p>
    <w:p w:rsidR="004530E6" w:rsidRDefault="00F9703E" w:rsidP="004530E6">
      <w:pPr>
        <w:spacing w:line="360" w:lineRule="auto"/>
        <w:jc w:val="both"/>
        <w:rPr>
          <w:rFonts w:ascii="Arial" w:hAnsi="Arial" w:cs="Arial"/>
          <w:sz w:val="24"/>
          <w:szCs w:val="24"/>
        </w:rPr>
      </w:pPr>
      <w:r>
        <w:rPr>
          <w:rFonts w:ascii="Arial" w:hAnsi="Arial" w:cs="Arial"/>
          <w:sz w:val="24"/>
          <w:szCs w:val="24"/>
        </w:rPr>
        <w:t xml:space="preserve">En tercer lugar, </w:t>
      </w:r>
      <w:r w:rsidR="005E0B92" w:rsidRPr="005E0B92">
        <w:rPr>
          <w:rFonts w:ascii="Arial" w:hAnsi="Arial" w:cs="Arial"/>
          <w:sz w:val="24"/>
          <w:szCs w:val="24"/>
        </w:rPr>
        <w:t>la propuesta presente en este t</w:t>
      </w:r>
      <w:r w:rsidR="005E0B92">
        <w:rPr>
          <w:rFonts w:ascii="Arial" w:hAnsi="Arial" w:cs="Arial"/>
          <w:sz w:val="24"/>
          <w:szCs w:val="24"/>
        </w:rPr>
        <w:t xml:space="preserve">rabajo ha consistido en </w:t>
      </w:r>
      <w:r w:rsidR="0023433A">
        <w:rPr>
          <w:rFonts w:ascii="Arial" w:hAnsi="Arial" w:cs="Arial"/>
          <w:sz w:val="24"/>
          <w:szCs w:val="24"/>
        </w:rPr>
        <w:t>apuntar</w:t>
      </w:r>
      <w:r w:rsidR="005E0B92">
        <w:rPr>
          <w:rFonts w:ascii="Arial" w:hAnsi="Arial" w:cs="Arial"/>
          <w:sz w:val="24"/>
          <w:szCs w:val="24"/>
        </w:rPr>
        <w:t xml:space="preserve"> </w:t>
      </w:r>
      <w:r w:rsidR="005E0B92" w:rsidRPr="005E0B92">
        <w:rPr>
          <w:rFonts w:ascii="Arial" w:hAnsi="Arial" w:cs="Arial"/>
          <w:sz w:val="24"/>
          <w:szCs w:val="24"/>
        </w:rPr>
        <w:t xml:space="preserve">que el </w:t>
      </w:r>
      <w:r w:rsidR="0023433A">
        <w:rPr>
          <w:rFonts w:ascii="Arial" w:hAnsi="Arial" w:cs="Arial"/>
          <w:sz w:val="24"/>
          <w:szCs w:val="24"/>
        </w:rPr>
        <w:t>Análisis Económico del Derecho</w:t>
      </w:r>
      <w:r w:rsidR="005E0B92" w:rsidRPr="005E0B92">
        <w:rPr>
          <w:rFonts w:ascii="Arial" w:hAnsi="Arial" w:cs="Arial"/>
          <w:sz w:val="24"/>
          <w:szCs w:val="24"/>
        </w:rPr>
        <w:t>, en tanto corriente de pensamien</w:t>
      </w:r>
      <w:r w:rsidR="005E0B92">
        <w:rPr>
          <w:rFonts w:ascii="Arial" w:hAnsi="Arial" w:cs="Arial"/>
          <w:sz w:val="24"/>
          <w:szCs w:val="24"/>
        </w:rPr>
        <w:t xml:space="preserve">to con influencia en los campos </w:t>
      </w:r>
      <w:r w:rsidR="005E0B92" w:rsidRPr="005E0B92">
        <w:rPr>
          <w:rFonts w:ascii="Arial" w:hAnsi="Arial" w:cs="Arial"/>
          <w:sz w:val="24"/>
          <w:szCs w:val="24"/>
        </w:rPr>
        <w:t>del conocimiento legal y económico, contiene una</w:t>
      </w:r>
      <w:r w:rsidR="005E0B92">
        <w:rPr>
          <w:rFonts w:ascii="Arial" w:hAnsi="Arial" w:cs="Arial"/>
          <w:sz w:val="24"/>
          <w:szCs w:val="24"/>
        </w:rPr>
        <w:t xml:space="preserve"> serie postulados, herramientas </w:t>
      </w:r>
      <w:r w:rsidR="005E0B92" w:rsidRPr="005E0B92">
        <w:rPr>
          <w:rFonts w:ascii="Arial" w:hAnsi="Arial" w:cs="Arial"/>
          <w:sz w:val="24"/>
          <w:szCs w:val="24"/>
        </w:rPr>
        <w:t xml:space="preserve">y metodología útiles para mejorar </w:t>
      </w:r>
      <w:r w:rsidR="004530E6">
        <w:rPr>
          <w:rFonts w:ascii="Arial" w:hAnsi="Arial" w:cs="Arial"/>
          <w:sz w:val="24"/>
          <w:szCs w:val="24"/>
        </w:rPr>
        <w:t xml:space="preserve">el estudio de las sanciones </w:t>
      </w:r>
      <w:r w:rsidR="004530E6">
        <w:rPr>
          <w:rFonts w:ascii="Arial" w:hAnsi="Arial" w:cs="Arial"/>
          <w:sz w:val="24"/>
          <w:szCs w:val="24"/>
        </w:rPr>
        <w:lastRenderedPageBreak/>
        <w:t xml:space="preserve">impuestas por </w:t>
      </w:r>
      <w:r w:rsidR="004530E6" w:rsidRPr="004B5485">
        <w:rPr>
          <w:rFonts w:ascii="Arial" w:hAnsi="Arial" w:cs="Arial"/>
          <w:sz w:val="24"/>
          <w:szCs w:val="24"/>
        </w:rPr>
        <w:t>Tribunal de Justicia Administrativa de Coahuila de Zaragoza</w:t>
      </w:r>
      <w:r w:rsidR="004530E6">
        <w:rPr>
          <w:rFonts w:ascii="Arial" w:hAnsi="Arial" w:cs="Arial"/>
          <w:sz w:val="24"/>
          <w:szCs w:val="24"/>
        </w:rPr>
        <w:t xml:space="preserve"> con el fin de disuadir</w:t>
      </w:r>
      <w:r w:rsidR="004530E6" w:rsidRPr="00C8165E">
        <w:rPr>
          <w:rFonts w:ascii="Arial" w:hAnsi="Arial" w:cs="Arial"/>
          <w:sz w:val="24"/>
          <w:szCs w:val="24"/>
        </w:rPr>
        <w:t xml:space="preserve"> a posibles infractores.</w:t>
      </w:r>
    </w:p>
    <w:p w:rsidR="00E11F9C" w:rsidRDefault="00E11F9C" w:rsidP="00626655">
      <w:pPr>
        <w:spacing w:line="360" w:lineRule="auto"/>
        <w:jc w:val="both"/>
        <w:rPr>
          <w:rFonts w:ascii="Arial" w:hAnsi="Arial" w:cs="Arial"/>
          <w:sz w:val="24"/>
          <w:szCs w:val="24"/>
        </w:rPr>
      </w:pPr>
      <w:r>
        <w:rPr>
          <w:rFonts w:ascii="Arial" w:hAnsi="Arial" w:cs="Arial"/>
          <w:sz w:val="24"/>
          <w:szCs w:val="24"/>
        </w:rPr>
        <w:t>Por último</w:t>
      </w:r>
      <w:r w:rsidR="00626655">
        <w:rPr>
          <w:rFonts w:ascii="Arial" w:hAnsi="Arial" w:cs="Arial"/>
          <w:sz w:val="24"/>
          <w:szCs w:val="24"/>
        </w:rPr>
        <w:t xml:space="preserve">, estamos frente a </w:t>
      </w:r>
      <w:r w:rsidR="00626655" w:rsidRPr="00626655">
        <w:rPr>
          <w:rFonts w:ascii="Arial" w:hAnsi="Arial" w:cs="Arial"/>
          <w:sz w:val="24"/>
          <w:szCs w:val="24"/>
        </w:rPr>
        <w:t xml:space="preserve">una </w:t>
      </w:r>
      <w:r w:rsidR="00E860D4" w:rsidRPr="00626655">
        <w:rPr>
          <w:rFonts w:ascii="Arial" w:hAnsi="Arial" w:cs="Arial"/>
          <w:sz w:val="24"/>
          <w:szCs w:val="24"/>
        </w:rPr>
        <w:t>opción</w:t>
      </w:r>
      <w:r w:rsidR="00626655" w:rsidRPr="00626655">
        <w:rPr>
          <w:rFonts w:ascii="Arial" w:hAnsi="Arial" w:cs="Arial"/>
          <w:sz w:val="24"/>
          <w:szCs w:val="24"/>
        </w:rPr>
        <w:t xml:space="preserve"> de estudio de la ciencia jur</w:t>
      </w:r>
      <w:r w:rsidR="00E860D4">
        <w:rPr>
          <w:rFonts w:ascii="Arial" w:hAnsi="Arial" w:cs="Arial"/>
          <w:sz w:val="24"/>
          <w:szCs w:val="24"/>
        </w:rPr>
        <w:t xml:space="preserve">ídica, </w:t>
      </w:r>
      <w:r w:rsidR="0052218B">
        <w:rPr>
          <w:rFonts w:ascii="Arial" w:hAnsi="Arial" w:cs="Arial"/>
          <w:sz w:val="24"/>
          <w:szCs w:val="24"/>
        </w:rPr>
        <w:t>la</w:t>
      </w:r>
      <w:r w:rsidR="008B5334">
        <w:rPr>
          <w:rFonts w:ascii="Arial" w:hAnsi="Arial" w:cs="Arial"/>
          <w:sz w:val="24"/>
          <w:szCs w:val="24"/>
        </w:rPr>
        <w:t xml:space="preserve"> cual no pretende desplazar el conocimiento tradicional del Derecho, sino complementarlo y, si</w:t>
      </w:r>
      <w:r w:rsidR="00E860D4">
        <w:rPr>
          <w:rFonts w:ascii="Arial" w:hAnsi="Arial" w:cs="Arial"/>
          <w:sz w:val="24"/>
          <w:szCs w:val="24"/>
        </w:rPr>
        <w:t xml:space="preserve"> bien</w:t>
      </w:r>
      <w:r>
        <w:rPr>
          <w:rFonts w:ascii="Arial" w:hAnsi="Arial" w:cs="Arial"/>
          <w:sz w:val="24"/>
          <w:szCs w:val="24"/>
        </w:rPr>
        <w:t xml:space="preserve"> como todo enfoque tiene sus alcances y limitaciones, también es cierto que</w:t>
      </w:r>
      <w:r w:rsidR="00E860D4">
        <w:rPr>
          <w:rFonts w:ascii="Arial" w:hAnsi="Arial" w:cs="Arial"/>
          <w:sz w:val="24"/>
          <w:szCs w:val="24"/>
        </w:rPr>
        <w:t xml:space="preserve"> propone formas efectivas en las que pueden realizarse los </w:t>
      </w:r>
      <w:r w:rsidR="008B5334">
        <w:rPr>
          <w:rFonts w:ascii="Arial" w:hAnsi="Arial" w:cs="Arial"/>
          <w:sz w:val="24"/>
          <w:szCs w:val="24"/>
        </w:rPr>
        <w:t>propósitos</w:t>
      </w:r>
      <w:r w:rsidR="00E860D4">
        <w:rPr>
          <w:rFonts w:ascii="Arial" w:hAnsi="Arial" w:cs="Arial"/>
          <w:sz w:val="24"/>
          <w:szCs w:val="24"/>
        </w:rPr>
        <w:t xml:space="preserve"> </w:t>
      </w:r>
      <w:r w:rsidR="008B5334">
        <w:rPr>
          <w:rFonts w:ascii="Arial" w:hAnsi="Arial" w:cs="Arial"/>
          <w:sz w:val="24"/>
          <w:szCs w:val="24"/>
        </w:rPr>
        <w:t>buscados por las normas legales</w:t>
      </w:r>
      <w:r>
        <w:rPr>
          <w:rFonts w:ascii="Arial" w:hAnsi="Arial" w:cs="Arial"/>
          <w:sz w:val="24"/>
          <w:szCs w:val="24"/>
        </w:rPr>
        <w:t xml:space="preserve"> frente al enfoque </w:t>
      </w:r>
      <w:r w:rsidR="008B5334">
        <w:rPr>
          <w:rFonts w:ascii="Arial" w:hAnsi="Arial" w:cs="Arial"/>
          <w:sz w:val="24"/>
          <w:szCs w:val="24"/>
        </w:rPr>
        <w:t>usualmente</w:t>
      </w:r>
      <w:r>
        <w:rPr>
          <w:rFonts w:ascii="Arial" w:hAnsi="Arial" w:cs="Arial"/>
          <w:sz w:val="24"/>
          <w:szCs w:val="24"/>
        </w:rPr>
        <w:t xml:space="preserve"> empleado, por lo anterior</w:t>
      </w:r>
      <w:r w:rsidR="00E860D4">
        <w:rPr>
          <w:rFonts w:ascii="Arial" w:hAnsi="Arial" w:cs="Arial"/>
          <w:sz w:val="24"/>
          <w:szCs w:val="24"/>
        </w:rPr>
        <w:t xml:space="preserve"> </w:t>
      </w:r>
      <w:r w:rsidR="0052218B">
        <w:rPr>
          <w:rFonts w:ascii="Arial" w:hAnsi="Arial" w:cs="Arial"/>
          <w:sz w:val="24"/>
          <w:szCs w:val="24"/>
        </w:rPr>
        <w:t xml:space="preserve">se considera que </w:t>
      </w:r>
      <w:r w:rsidR="00626655" w:rsidRPr="00626655">
        <w:rPr>
          <w:rFonts w:ascii="Arial" w:hAnsi="Arial" w:cs="Arial"/>
          <w:sz w:val="24"/>
          <w:szCs w:val="24"/>
        </w:rPr>
        <w:t xml:space="preserve">el </w:t>
      </w:r>
      <w:r w:rsidR="00E860D4">
        <w:rPr>
          <w:rFonts w:ascii="Arial" w:hAnsi="Arial" w:cs="Arial"/>
          <w:sz w:val="24"/>
          <w:szCs w:val="24"/>
        </w:rPr>
        <w:t>Análisis Económico del Derecho</w:t>
      </w:r>
      <w:r>
        <w:rPr>
          <w:rFonts w:ascii="Arial" w:hAnsi="Arial" w:cs="Arial"/>
          <w:sz w:val="24"/>
          <w:szCs w:val="24"/>
        </w:rPr>
        <w:t xml:space="preserve"> constituye</w:t>
      </w:r>
      <w:r w:rsidR="00626655" w:rsidRPr="00626655">
        <w:rPr>
          <w:rFonts w:ascii="Arial" w:hAnsi="Arial" w:cs="Arial"/>
          <w:sz w:val="24"/>
          <w:szCs w:val="24"/>
        </w:rPr>
        <w:t xml:space="preserve"> una her</w:t>
      </w:r>
      <w:r w:rsidR="00626655">
        <w:rPr>
          <w:rFonts w:ascii="Arial" w:hAnsi="Arial" w:cs="Arial"/>
          <w:sz w:val="24"/>
          <w:szCs w:val="24"/>
        </w:rPr>
        <w:t>ramienta útil para</w:t>
      </w:r>
      <w:r w:rsidR="008B5334">
        <w:rPr>
          <w:rFonts w:ascii="Arial" w:hAnsi="Arial" w:cs="Arial"/>
          <w:sz w:val="24"/>
          <w:szCs w:val="24"/>
        </w:rPr>
        <w:t xml:space="preserve"> alcanzar los objetivos planteados por el Sistema Anticorrupción del Estado de Coahuila de Zaragoza.</w:t>
      </w:r>
    </w:p>
    <w:p w:rsidR="00594245" w:rsidRPr="003C5361" w:rsidRDefault="00E13452" w:rsidP="00594245">
      <w:pPr>
        <w:pStyle w:val="Prrafodelista"/>
        <w:numPr>
          <w:ilvl w:val="0"/>
          <w:numId w:val="1"/>
        </w:numPr>
        <w:spacing w:line="360" w:lineRule="auto"/>
        <w:jc w:val="both"/>
        <w:rPr>
          <w:rFonts w:ascii="Arial" w:hAnsi="Arial" w:cs="Arial"/>
          <w:b/>
          <w:i/>
          <w:sz w:val="24"/>
          <w:szCs w:val="24"/>
        </w:rPr>
      </w:pPr>
      <w:r>
        <w:rPr>
          <w:rFonts w:ascii="Arial" w:hAnsi="Arial" w:cs="Arial"/>
          <w:b/>
          <w:i/>
          <w:sz w:val="24"/>
          <w:szCs w:val="24"/>
        </w:rPr>
        <w:t xml:space="preserve">Bibliografía </w:t>
      </w:r>
    </w:p>
    <w:p w:rsidR="00C474B2" w:rsidRDefault="00C474B2" w:rsidP="00C474B2">
      <w:pPr>
        <w:spacing w:line="360" w:lineRule="auto"/>
        <w:jc w:val="both"/>
        <w:rPr>
          <w:rFonts w:ascii="Arial" w:hAnsi="Arial" w:cs="Arial"/>
          <w:sz w:val="24"/>
          <w:szCs w:val="24"/>
        </w:rPr>
      </w:pPr>
      <w:r w:rsidRPr="004E1E56">
        <w:rPr>
          <w:rFonts w:ascii="Arial" w:hAnsi="Arial" w:cs="Arial"/>
          <w:sz w:val="24"/>
          <w:szCs w:val="24"/>
        </w:rPr>
        <w:t>BECKER, G</w:t>
      </w:r>
      <w:r>
        <w:rPr>
          <w:rFonts w:ascii="Arial" w:hAnsi="Arial" w:cs="Arial"/>
          <w:sz w:val="24"/>
          <w:szCs w:val="24"/>
        </w:rPr>
        <w:t>ary</w:t>
      </w:r>
      <w:r w:rsidRPr="004E1E56">
        <w:rPr>
          <w:rFonts w:ascii="Arial" w:hAnsi="Arial" w:cs="Arial"/>
          <w:sz w:val="24"/>
          <w:szCs w:val="24"/>
        </w:rPr>
        <w:t xml:space="preserve">. </w:t>
      </w:r>
      <w:r w:rsidRPr="00185B57">
        <w:rPr>
          <w:rFonts w:ascii="Arial" w:hAnsi="Arial" w:cs="Arial"/>
          <w:i/>
          <w:sz w:val="24"/>
          <w:szCs w:val="24"/>
        </w:rPr>
        <w:t>Crimen y Castigo: Un enfoque económico. En Derecho y economía: una revisión de la literatura</w:t>
      </w:r>
      <w:r>
        <w:rPr>
          <w:rFonts w:ascii="Arial" w:hAnsi="Arial" w:cs="Arial"/>
          <w:sz w:val="24"/>
          <w:szCs w:val="24"/>
        </w:rPr>
        <w:t>.</w:t>
      </w:r>
      <w:r w:rsidRPr="004E1E56">
        <w:rPr>
          <w:rFonts w:ascii="Arial" w:hAnsi="Arial" w:cs="Arial"/>
          <w:sz w:val="24"/>
          <w:szCs w:val="24"/>
        </w:rPr>
        <w:t xml:space="preserve"> México: Instituto Tecnológico Autónomo de México: Fondo de Cultura Económica: Centro de Estudios de la Gobernabilidad y Políticas Públicas.</w:t>
      </w:r>
      <w:r>
        <w:rPr>
          <w:rFonts w:ascii="Arial" w:hAnsi="Arial" w:cs="Arial"/>
          <w:sz w:val="24"/>
          <w:szCs w:val="24"/>
        </w:rPr>
        <w:t xml:space="preserve"> 2000.</w:t>
      </w:r>
    </w:p>
    <w:p w:rsidR="00E436B6" w:rsidRDefault="00727DF7" w:rsidP="00E436B6">
      <w:pPr>
        <w:spacing w:line="360" w:lineRule="auto"/>
        <w:jc w:val="both"/>
        <w:rPr>
          <w:rFonts w:ascii="Arial" w:hAnsi="Arial" w:cs="Arial"/>
          <w:sz w:val="24"/>
          <w:szCs w:val="24"/>
        </w:rPr>
      </w:pPr>
      <w:r>
        <w:rPr>
          <w:rFonts w:ascii="Arial" w:hAnsi="Arial" w:cs="Arial"/>
          <w:sz w:val="24"/>
          <w:szCs w:val="24"/>
        </w:rPr>
        <w:t>BECKER</w:t>
      </w:r>
      <w:r w:rsidR="00E436B6" w:rsidRPr="00910391">
        <w:rPr>
          <w:rFonts w:ascii="Arial" w:hAnsi="Arial" w:cs="Arial"/>
          <w:sz w:val="24"/>
          <w:szCs w:val="24"/>
        </w:rPr>
        <w:t>, G</w:t>
      </w:r>
      <w:r w:rsidR="001871A1">
        <w:rPr>
          <w:rFonts w:ascii="Arial" w:hAnsi="Arial" w:cs="Arial"/>
          <w:sz w:val="24"/>
          <w:szCs w:val="24"/>
        </w:rPr>
        <w:t>ary.</w:t>
      </w:r>
      <w:r w:rsidR="00E436B6" w:rsidRPr="00910391">
        <w:rPr>
          <w:rFonts w:ascii="Arial" w:hAnsi="Arial" w:cs="Arial"/>
          <w:sz w:val="24"/>
          <w:szCs w:val="24"/>
        </w:rPr>
        <w:t xml:space="preserve"> </w:t>
      </w:r>
      <w:r w:rsidR="00E436B6" w:rsidRPr="00727DF7">
        <w:rPr>
          <w:rFonts w:ascii="Arial" w:hAnsi="Arial" w:cs="Arial"/>
          <w:i/>
          <w:sz w:val="24"/>
          <w:szCs w:val="24"/>
        </w:rPr>
        <w:t>El enfoque económico del comportamiento humano</w:t>
      </w:r>
      <w:r w:rsidR="00E436B6" w:rsidRPr="00910391">
        <w:rPr>
          <w:rFonts w:ascii="Arial" w:hAnsi="Arial" w:cs="Arial"/>
          <w:sz w:val="24"/>
          <w:szCs w:val="24"/>
        </w:rPr>
        <w:t>.</w:t>
      </w:r>
      <w:r>
        <w:rPr>
          <w:rFonts w:ascii="Arial" w:hAnsi="Arial" w:cs="Arial"/>
          <w:sz w:val="24"/>
          <w:szCs w:val="24"/>
        </w:rPr>
        <w:t xml:space="preserve"> España,</w:t>
      </w:r>
      <w:r w:rsidR="00E436B6" w:rsidRPr="00910391">
        <w:rPr>
          <w:rFonts w:ascii="Arial" w:hAnsi="Arial" w:cs="Arial"/>
          <w:sz w:val="24"/>
          <w:szCs w:val="24"/>
        </w:rPr>
        <w:t xml:space="preserve"> Información Comercial Española, ICE: Revista de economía, </w:t>
      </w:r>
      <w:r>
        <w:rPr>
          <w:rFonts w:ascii="Arial" w:hAnsi="Arial" w:cs="Arial"/>
          <w:sz w:val="24"/>
          <w:szCs w:val="24"/>
        </w:rPr>
        <w:t>1980</w:t>
      </w:r>
      <w:r w:rsidR="00E436B6" w:rsidRPr="00910391">
        <w:rPr>
          <w:rFonts w:ascii="Arial" w:hAnsi="Arial" w:cs="Arial"/>
          <w:sz w:val="24"/>
          <w:szCs w:val="24"/>
        </w:rPr>
        <w:t>.</w:t>
      </w:r>
    </w:p>
    <w:p w:rsidR="00711954" w:rsidRDefault="009F1AD9" w:rsidP="006112DD">
      <w:pPr>
        <w:spacing w:line="360" w:lineRule="auto"/>
        <w:jc w:val="both"/>
        <w:rPr>
          <w:rFonts w:ascii="Arial" w:hAnsi="Arial" w:cs="Arial"/>
          <w:sz w:val="24"/>
          <w:szCs w:val="24"/>
        </w:rPr>
      </w:pPr>
      <w:r>
        <w:rPr>
          <w:rFonts w:ascii="Arial" w:hAnsi="Arial" w:cs="Arial"/>
          <w:sz w:val="24"/>
          <w:szCs w:val="24"/>
        </w:rPr>
        <w:t>BULLARD GONZÁLEZ, Alfredo.</w:t>
      </w:r>
      <w:r w:rsidR="006112DD" w:rsidRPr="006112DD">
        <w:rPr>
          <w:rFonts w:ascii="Arial" w:hAnsi="Arial" w:cs="Arial"/>
          <w:sz w:val="24"/>
          <w:szCs w:val="24"/>
        </w:rPr>
        <w:t xml:space="preserve"> </w:t>
      </w:r>
      <w:r w:rsidR="006112DD" w:rsidRPr="009F1AD9">
        <w:rPr>
          <w:rFonts w:ascii="Arial" w:hAnsi="Arial" w:cs="Arial"/>
          <w:i/>
          <w:sz w:val="24"/>
          <w:szCs w:val="24"/>
        </w:rPr>
        <w:t>Derecho y economía. El análisis económico de las instituciones legales</w:t>
      </w:r>
      <w:r w:rsidR="001871A1">
        <w:rPr>
          <w:rFonts w:ascii="Arial" w:hAnsi="Arial" w:cs="Arial"/>
          <w:i/>
          <w:sz w:val="24"/>
          <w:szCs w:val="24"/>
        </w:rPr>
        <w:t>.</w:t>
      </w:r>
      <w:r w:rsidR="00AA7435">
        <w:rPr>
          <w:rFonts w:ascii="Arial" w:hAnsi="Arial" w:cs="Arial"/>
          <w:sz w:val="24"/>
          <w:szCs w:val="24"/>
        </w:rPr>
        <w:t xml:space="preserve"> </w:t>
      </w:r>
      <w:r w:rsidR="00AA7435" w:rsidRPr="006112DD">
        <w:rPr>
          <w:rFonts w:ascii="Arial" w:hAnsi="Arial" w:cs="Arial"/>
          <w:sz w:val="24"/>
          <w:szCs w:val="24"/>
        </w:rPr>
        <w:t>Perú</w:t>
      </w:r>
      <w:r w:rsidR="00AA7435">
        <w:rPr>
          <w:rFonts w:ascii="Arial" w:hAnsi="Arial" w:cs="Arial"/>
          <w:sz w:val="24"/>
          <w:szCs w:val="24"/>
        </w:rPr>
        <w:t>,</w:t>
      </w:r>
      <w:r w:rsidR="006112DD" w:rsidRPr="006112DD">
        <w:rPr>
          <w:rFonts w:ascii="Arial" w:hAnsi="Arial" w:cs="Arial"/>
          <w:sz w:val="24"/>
          <w:szCs w:val="24"/>
        </w:rPr>
        <w:t xml:space="preserve"> Palestra, 2006.</w:t>
      </w:r>
    </w:p>
    <w:p w:rsidR="0053007D" w:rsidRDefault="0053007D" w:rsidP="006112DD">
      <w:pPr>
        <w:spacing w:line="360" w:lineRule="auto"/>
        <w:jc w:val="both"/>
        <w:rPr>
          <w:rFonts w:ascii="Arial" w:hAnsi="Arial" w:cs="Arial"/>
          <w:sz w:val="24"/>
          <w:szCs w:val="24"/>
        </w:rPr>
      </w:pPr>
      <w:r>
        <w:rPr>
          <w:rFonts w:ascii="Arial" w:hAnsi="Arial" w:cs="Arial"/>
          <w:sz w:val="24"/>
          <w:szCs w:val="24"/>
        </w:rPr>
        <w:t xml:space="preserve">BULLARD GONZÁLEZ, Alfredo. </w:t>
      </w:r>
      <w:r w:rsidRPr="0053007D">
        <w:rPr>
          <w:rFonts w:ascii="Arial" w:hAnsi="Arial" w:cs="Arial"/>
          <w:i/>
          <w:sz w:val="24"/>
          <w:szCs w:val="24"/>
        </w:rPr>
        <w:t>Esquizofrenia jurídica. El impacto del análisis económico del Derecho en el Perú</w:t>
      </w:r>
      <w:r w:rsidRPr="0053007D">
        <w:rPr>
          <w:rFonts w:ascii="Arial" w:hAnsi="Arial" w:cs="Arial"/>
          <w:sz w:val="24"/>
          <w:szCs w:val="24"/>
        </w:rPr>
        <w:t xml:space="preserve">. </w:t>
      </w:r>
      <w:r>
        <w:rPr>
          <w:rFonts w:ascii="Arial" w:hAnsi="Arial" w:cs="Arial"/>
          <w:sz w:val="24"/>
          <w:szCs w:val="24"/>
        </w:rPr>
        <w:t xml:space="preserve">Perú. </w:t>
      </w:r>
      <w:r w:rsidRPr="0053007D">
        <w:rPr>
          <w:rFonts w:ascii="Arial" w:hAnsi="Arial" w:cs="Arial"/>
          <w:sz w:val="24"/>
          <w:szCs w:val="24"/>
        </w:rPr>
        <w:t xml:space="preserve">THEMIS: Revista de Derecho, </w:t>
      </w:r>
      <w:r>
        <w:rPr>
          <w:rFonts w:ascii="Arial" w:hAnsi="Arial" w:cs="Arial"/>
          <w:sz w:val="24"/>
          <w:szCs w:val="24"/>
        </w:rPr>
        <w:t>2002</w:t>
      </w:r>
      <w:r w:rsidR="00C474B2">
        <w:rPr>
          <w:rFonts w:ascii="Arial" w:hAnsi="Arial" w:cs="Arial"/>
          <w:sz w:val="24"/>
          <w:szCs w:val="24"/>
        </w:rPr>
        <w:t>.</w:t>
      </w:r>
    </w:p>
    <w:p w:rsidR="00C474B2" w:rsidRDefault="00C474B2" w:rsidP="00C474B2">
      <w:pPr>
        <w:spacing w:line="360" w:lineRule="auto"/>
        <w:jc w:val="both"/>
        <w:rPr>
          <w:rFonts w:ascii="Arial" w:hAnsi="Arial" w:cs="Arial"/>
          <w:sz w:val="24"/>
          <w:szCs w:val="24"/>
        </w:rPr>
      </w:pPr>
      <w:r w:rsidRPr="00910391">
        <w:rPr>
          <w:rFonts w:ascii="Arial" w:hAnsi="Arial" w:cs="Arial"/>
          <w:sz w:val="24"/>
          <w:szCs w:val="24"/>
        </w:rPr>
        <w:t>CALABRESI, G</w:t>
      </w:r>
      <w:r>
        <w:rPr>
          <w:rFonts w:ascii="Arial" w:hAnsi="Arial" w:cs="Arial"/>
          <w:sz w:val="24"/>
          <w:szCs w:val="24"/>
        </w:rPr>
        <w:t>uido</w:t>
      </w:r>
      <w:r w:rsidRPr="00910391">
        <w:rPr>
          <w:rFonts w:ascii="Arial" w:hAnsi="Arial" w:cs="Arial"/>
          <w:sz w:val="24"/>
          <w:szCs w:val="24"/>
        </w:rPr>
        <w:t xml:space="preserve"> &amp; MELAMED, D</w:t>
      </w:r>
      <w:r>
        <w:rPr>
          <w:rFonts w:ascii="Arial" w:hAnsi="Arial" w:cs="Arial"/>
          <w:sz w:val="24"/>
          <w:szCs w:val="24"/>
        </w:rPr>
        <w:t>ouglas.</w:t>
      </w:r>
      <w:r w:rsidRPr="00910391">
        <w:rPr>
          <w:rFonts w:ascii="Arial" w:hAnsi="Arial" w:cs="Arial"/>
          <w:sz w:val="24"/>
          <w:szCs w:val="24"/>
        </w:rPr>
        <w:t xml:space="preserve"> </w:t>
      </w:r>
      <w:r w:rsidRPr="00ED6CD4">
        <w:rPr>
          <w:rFonts w:ascii="Arial" w:hAnsi="Arial" w:cs="Arial"/>
          <w:i/>
          <w:sz w:val="24"/>
          <w:szCs w:val="24"/>
        </w:rPr>
        <w:t>Reglas de la Propiedad, Reglas de la Responsabilidad e Inalienabilidad: Un vistazo a la Catedral</w:t>
      </w:r>
      <w:r w:rsidRPr="00910391">
        <w:rPr>
          <w:rFonts w:ascii="Arial" w:hAnsi="Arial" w:cs="Arial"/>
          <w:sz w:val="24"/>
          <w:szCs w:val="24"/>
        </w:rPr>
        <w:t>.</w:t>
      </w:r>
      <w:r>
        <w:rPr>
          <w:rFonts w:ascii="Arial" w:hAnsi="Arial" w:cs="Arial"/>
          <w:sz w:val="24"/>
          <w:szCs w:val="24"/>
        </w:rPr>
        <w:t xml:space="preserve"> Perú.</w:t>
      </w:r>
      <w:r w:rsidRPr="00910391">
        <w:rPr>
          <w:rFonts w:ascii="Arial" w:hAnsi="Arial" w:cs="Arial"/>
          <w:sz w:val="24"/>
          <w:szCs w:val="24"/>
        </w:rPr>
        <w:t xml:space="preserve"> THEMIS:</w:t>
      </w:r>
      <w:r>
        <w:rPr>
          <w:rFonts w:ascii="Arial" w:hAnsi="Arial" w:cs="Arial"/>
          <w:sz w:val="24"/>
          <w:szCs w:val="24"/>
        </w:rPr>
        <w:t xml:space="preserve"> Revista de Derecho. 1992.</w:t>
      </w:r>
    </w:p>
    <w:p w:rsidR="00C474B2" w:rsidRDefault="00C474B2" w:rsidP="00C474B2">
      <w:pPr>
        <w:spacing w:line="360" w:lineRule="auto"/>
        <w:jc w:val="both"/>
        <w:rPr>
          <w:rFonts w:ascii="Arial" w:hAnsi="Arial" w:cs="Arial"/>
          <w:sz w:val="24"/>
          <w:szCs w:val="24"/>
        </w:rPr>
      </w:pPr>
      <w:r>
        <w:rPr>
          <w:rFonts w:ascii="Arial" w:hAnsi="Arial" w:cs="Arial"/>
          <w:sz w:val="24"/>
          <w:szCs w:val="24"/>
        </w:rPr>
        <w:t>CASAR, María Amparo</w:t>
      </w:r>
      <w:r w:rsidRPr="00910391">
        <w:rPr>
          <w:rFonts w:ascii="Arial" w:hAnsi="Arial" w:cs="Arial"/>
          <w:sz w:val="24"/>
          <w:szCs w:val="24"/>
        </w:rPr>
        <w:t>. México: Anatomía de la Corrupción.</w:t>
      </w:r>
      <w:r>
        <w:rPr>
          <w:rFonts w:ascii="Arial" w:hAnsi="Arial" w:cs="Arial"/>
          <w:sz w:val="24"/>
          <w:szCs w:val="24"/>
        </w:rPr>
        <w:t xml:space="preserve"> </w:t>
      </w:r>
      <w:r w:rsidRPr="00727DF7">
        <w:rPr>
          <w:rFonts w:ascii="Arial" w:hAnsi="Arial" w:cs="Arial"/>
          <w:sz w:val="24"/>
          <w:szCs w:val="24"/>
        </w:rPr>
        <w:t>2a. ed.,</w:t>
      </w:r>
      <w:r w:rsidRPr="00910391">
        <w:rPr>
          <w:rFonts w:ascii="Arial" w:hAnsi="Arial" w:cs="Arial"/>
          <w:sz w:val="24"/>
          <w:szCs w:val="24"/>
        </w:rPr>
        <w:t xml:space="preserve"> México</w:t>
      </w:r>
      <w:r>
        <w:rPr>
          <w:rFonts w:ascii="Arial" w:hAnsi="Arial" w:cs="Arial"/>
          <w:sz w:val="24"/>
          <w:szCs w:val="24"/>
        </w:rPr>
        <w:t>, IMCO-CIDE, 2016.</w:t>
      </w:r>
    </w:p>
    <w:p w:rsidR="00C474B2" w:rsidRDefault="00C474B2" w:rsidP="00C474B2">
      <w:pPr>
        <w:spacing w:line="360" w:lineRule="auto"/>
        <w:jc w:val="both"/>
        <w:rPr>
          <w:rFonts w:ascii="Arial" w:hAnsi="Arial" w:cs="Arial"/>
          <w:sz w:val="24"/>
          <w:szCs w:val="24"/>
        </w:rPr>
      </w:pPr>
      <w:r w:rsidRPr="00910391">
        <w:rPr>
          <w:rFonts w:ascii="Arial" w:hAnsi="Arial" w:cs="Arial"/>
          <w:sz w:val="24"/>
          <w:szCs w:val="24"/>
        </w:rPr>
        <w:lastRenderedPageBreak/>
        <w:t>COASE, R</w:t>
      </w:r>
      <w:r>
        <w:rPr>
          <w:rFonts w:ascii="Arial" w:hAnsi="Arial" w:cs="Arial"/>
          <w:sz w:val="24"/>
          <w:szCs w:val="24"/>
        </w:rPr>
        <w:t>onald</w:t>
      </w:r>
      <w:r w:rsidRPr="00910391">
        <w:rPr>
          <w:rFonts w:ascii="Arial" w:hAnsi="Arial" w:cs="Arial"/>
          <w:sz w:val="24"/>
          <w:szCs w:val="24"/>
        </w:rPr>
        <w:t xml:space="preserve">. </w:t>
      </w:r>
      <w:r w:rsidRPr="00ED6CD4">
        <w:rPr>
          <w:rFonts w:ascii="Arial" w:hAnsi="Arial" w:cs="Arial"/>
          <w:i/>
          <w:sz w:val="24"/>
          <w:szCs w:val="24"/>
        </w:rPr>
        <w:t>El problema del costo social. En Derecho y economía: una revisión de la literatura</w:t>
      </w:r>
      <w:r>
        <w:rPr>
          <w:rFonts w:ascii="Arial" w:hAnsi="Arial" w:cs="Arial"/>
          <w:sz w:val="24"/>
          <w:szCs w:val="24"/>
        </w:rPr>
        <w:t>.</w:t>
      </w:r>
      <w:r w:rsidRPr="00910391">
        <w:rPr>
          <w:rFonts w:ascii="Arial" w:hAnsi="Arial" w:cs="Arial"/>
          <w:sz w:val="24"/>
          <w:szCs w:val="24"/>
        </w:rPr>
        <w:t xml:space="preserve"> </w:t>
      </w:r>
      <w:r>
        <w:rPr>
          <w:rFonts w:ascii="Arial" w:hAnsi="Arial" w:cs="Arial"/>
          <w:sz w:val="24"/>
          <w:szCs w:val="24"/>
        </w:rPr>
        <w:t>México.</w:t>
      </w:r>
      <w:r w:rsidRPr="00910391">
        <w:rPr>
          <w:rFonts w:ascii="Arial" w:hAnsi="Arial" w:cs="Arial"/>
          <w:sz w:val="24"/>
          <w:szCs w:val="24"/>
        </w:rPr>
        <w:t xml:space="preserve"> Instituto Tecnológico Autónomo de México: Fondo de Cultura Económica: Centro de Estudios de la Gober</w:t>
      </w:r>
      <w:r>
        <w:rPr>
          <w:rFonts w:ascii="Arial" w:hAnsi="Arial" w:cs="Arial"/>
          <w:sz w:val="24"/>
          <w:szCs w:val="24"/>
        </w:rPr>
        <w:t>nabilidad y Políticas Públicas. 2000.</w:t>
      </w:r>
    </w:p>
    <w:p w:rsidR="00C474B2" w:rsidRDefault="00C474B2" w:rsidP="00C474B2">
      <w:pPr>
        <w:spacing w:line="360" w:lineRule="auto"/>
        <w:jc w:val="both"/>
        <w:rPr>
          <w:rFonts w:ascii="Arial" w:hAnsi="Arial" w:cs="Arial"/>
          <w:sz w:val="24"/>
          <w:szCs w:val="24"/>
        </w:rPr>
      </w:pPr>
      <w:r w:rsidRPr="004B46C7">
        <w:rPr>
          <w:rFonts w:ascii="Arial" w:hAnsi="Arial" w:cs="Arial"/>
          <w:sz w:val="24"/>
          <w:szCs w:val="24"/>
        </w:rPr>
        <w:t>COLOMA, G</w:t>
      </w:r>
      <w:r>
        <w:rPr>
          <w:rFonts w:ascii="Arial" w:hAnsi="Arial" w:cs="Arial"/>
          <w:sz w:val="24"/>
          <w:szCs w:val="24"/>
        </w:rPr>
        <w:t xml:space="preserve">ermán. </w:t>
      </w:r>
      <w:r w:rsidRPr="004B46C7">
        <w:rPr>
          <w:rFonts w:ascii="Arial" w:hAnsi="Arial" w:cs="Arial"/>
          <w:i/>
          <w:sz w:val="24"/>
          <w:szCs w:val="24"/>
        </w:rPr>
        <w:t>Análisis Económico del Derecho Privado y Regulatorio</w:t>
      </w:r>
      <w:r>
        <w:rPr>
          <w:rFonts w:ascii="Arial" w:hAnsi="Arial" w:cs="Arial"/>
          <w:sz w:val="24"/>
          <w:szCs w:val="24"/>
        </w:rPr>
        <w:t>. Argentina.</w:t>
      </w:r>
      <w:r w:rsidRPr="004B46C7">
        <w:rPr>
          <w:rFonts w:ascii="Arial" w:hAnsi="Arial" w:cs="Arial"/>
          <w:sz w:val="24"/>
          <w:szCs w:val="24"/>
        </w:rPr>
        <w:t xml:space="preserve"> Ciudad Argentina.</w:t>
      </w:r>
      <w:r>
        <w:rPr>
          <w:rFonts w:ascii="Arial" w:hAnsi="Arial" w:cs="Arial"/>
          <w:sz w:val="24"/>
          <w:szCs w:val="24"/>
        </w:rPr>
        <w:t xml:space="preserve"> 2001.</w:t>
      </w:r>
    </w:p>
    <w:p w:rsidR="006112DD" w:rsidRDefault="006112DD" w:rsidP="006112DD">
      <w:pPr>
        <w:spacing w:line="360" w:lineRule="auto"/>
        <w:jc w:val="both"/>
        <w:rPr>
          <w:rFonts w:ascii="Arial" w:hAnsi="Arial" w:cs="Arial"/>
          <w:sz w:val="24"/>
          <w:szCs w:val="24"/>
        </w:rPr>
      </w:pPr>
      <w:r w:rsidRPr="006112DD">
        <w:rPr>
          <w:rFonts w:ascii="Arial" w:hAnsi="Arial" w:cs="Arial"/>
          <w:sz w:val="24"/>
          <w:szCs w:val="24"/>
        </w:rPr>
        <w:t>COOTER, R</w:t>
      </w:r>
      <w:r w:rsidR="001871A1">
        <w:rPr>
          <w:rFonts w:ascii="Arial" w:hAnsi="Arial" w:cs="Arial"/>
          <w:sz w:val="24"/>
          <w:szCs w:val="24"/>
        </w:rPr>
        <w:t>obert</w:t>
      </w:r>
      <w:r w:rsidR="00284F0A">
        <w:rPr>
          <w:rFonts w:ascii="Arial" w:hAnsi="Arial" w:cs="Arial"/>
          <w:sz w:val="24"/>
          <w:szCs w:val="24"/>
        </w:rPr>
        <w:t xml:space="preserve"> &amp;</w:t>
      </w:r>
      <w:r w:rsidRPr="006112DD">
        <w:rPr>
          <w:rFonts w:ascii="Arial" w:hAnsi="Arial" w:cs="Arial"/>
          <w:sz w:val="24"/>
          <w:szCs w:val="24"/>
        </w:rPr>
        <w:t xml:space="preserve"> ULEN, T</w:t>
      </w:r>
      <w:r w:rsidR="001871A1">
        <w:rPr>
          <w:rFonts w:ascii="Arial" w:hAnsi="Arial" w:cs="Arial"/>
          <w:sz w:val="24"/>
          <w:szCs w:val="24"/>
        </w:rPr>
        <w:t>homas.</w:t>
      </w:r>
      <w:r w:rsidRPr="006112DD">
        <w:rPr>
          <w:rFonts w:ascii="Arial" w:hAnsi="Arial" w:cs="Arial"/>
          <w:sz w:val="24"/>
          <w:szCs w:val="24"/>
        </w:rPr>
        <w:t xml:space="preserve"> </w:t>
      </w:r>
      <w:r w:rsidRPr="009F1AD9">
        <w:rPr>
          <w:rFonts w:ascii="Arial" w:hAnsi="Arial" w:cs="Arial"/>
          <w:i/>
          <w:sz w:val="24"/>
          <w:szCs w:val="24"/>
        </w:rPr>
        <w:t>Derecho y economía</w:t>
      </w:r>
      <w:r w:rsidRPr="006112DD">
        <w:rPr>
          <w:rFonts w:ascii="Arial" w:hAnsi="Arial" w:cs="Arial"/>
          <w:sz w:val="24"/>
          <w:szCs w:val="24"/>
        </w:rPr>
        <w:t xml:space="preserve">, </w:t>
      </w:r>
      <w:r w:rsidR="00727DF7" w:rsidRPr="006112DD">
        <w:rPr>
          <w:rFonts w:ascii="Arial" w:hAnsi="Arial" w:cs="Arial"/>
          <w:sz w:val="24"/>
          <w:szCs w:val="24"/>
        </w:rPr>
        <w:t>México</w:t>
      </w:r>
      <w:r w:rsidR="00727DF7">
        <w:rPr>
          <w:rFonts w:ascii="Arial" w:hAnsi="Arial" w:cs="Arial"/>
          <w:sz w:val="24"/>
          <w:szCs w:val="24"/>
        </w:rPr>
        <w:t>,</w:t>
      </w:r>
      <w:r w:rsidR="00727DF7" w:rsidRPr="006112DD">
        <w:rPr>
          <w:rFonts w:ascii="Arial" w:hAnsi="Arial" w:cs="Arial"/>
          <w:sz w:val="24"/>
          <w:szCs w:val="24"/>
        </w:rPr>
        <w:t xml:space="preserve"> </w:t>
      </w:r>
      <w:r w:rsidRPr="006112DD">
        <w:rPr>
          <w:rFonts w:ascii="Arial" w:hAnsi="Arial" w:cs="Arial"/>
          <w:sz w:val="24"/>
          <w:szCs w:val="24"/>
        </w:rPr>
        <w:t>Fon</w:t>
      </w:r>
      <w:r>
        <w:rPr>
          <w:rFonts w:ascii="Arial" w:hAnsi="Arial" w:cs="Arial"/>
          <w:sz w:val="24"/>
          <w:szCs w:val="24"/>
        </w:rPr>
        <w:t xml:space="preserve">do de Cultura </w:t>
      </w:r>
      <w:r w:rsidRPr="006112DD">
        <w:rPr>
          <w:rFonts w:ascii="Arial" w:hAnsi="Arial" w:cs="Arial"/>
          <w:sz w:val="24"/>
          <w:szCs w:val="24"/>
        </w:rPr>
        <w:t>Económica, 1998.</w:t>
      </w:r>
    </w:p>
    <w:p w:rsidR="00C474B2" w:rsidRDefault="00C474B2" w:rsidP="00C474B2">
      <w:pPr>
        <w:spacing w:line="360" w:lineRule="auto"/>
        <w:jc w:val="both"/>
        <w:rPr>
          <w:rFonts w:ascii="Arial" w:hAnsi="Arial" w:cs="Arial"/>
          <w:sz w:val="24"/>
          <w:szCs w:val="24"/>
        </w:rPr>
      </w:pPr>
      <w:r>
        <w:rPr>
          <w:rFonts w:ascii="Arial" w:hAnsi="Arial" w:cs="Arial"/>
          <w:sz w:val="24"/>
          <w:szCs w:val="24"/>
        </w:rPr>
        <w:t>DOMÉNECH</w:t>
      </w:r>
      <w:r w:rsidRPr="00910391">
        <w:rPr>
          <w:rFonts w:ascii="Arial" w:hAnsi="Arial" w:cs="Arial"/>
          <w:sz w:val="24"/>
          <w:szCs w:val="24"/>
        </w:rPr>
        <w:t xml:space="preserve">, </w:t>
      </w:r>
      <w:r>
        <w:rPr>
          <w:rFonts w:ascii="Arial" w:hAnsi="Arial" w:cs="Arial"/>
          <w:sz w:val="24"/>
          <w:szCs w:val="24"/>
        </w:rPr>
        <w:t>Gabriel</w:t>
      </w:r>
      <w:r w:rsidRPr="00910391">
        <w:rPr>
          <w:rFonts w:ascii="Arial" w:hAnsi="Arial" w:cs="Arial"/>
          <w:sz w:val="24"/>
          <w:szCs w:val="24"/>
        </w:rPr>
        <w:t xml:space="preserve">. </w:t>
      </w:r>
      <w:r w:rsidRPr="001871A1">
        <w:rPr>
          <w:rFonts w:ascii="Arial" w:hAnsi="Arial" w:cs="Arial"/>
          <w:i/>
          <w:sz w:val="24"/>
          <w:szCs w:val="24"/>
        </w:rPr>
        <w:t>Por qué y cómo hacer análisis económico del Derecho</w:t>
      </w:r>
      <w:r w:rsidRPr="00910391">
        <w:rPr>
          <w:rFonts w:ascii="Arial" w:hAnsi="Arial" w:cs="Arial"/>
          <w:sz w:val="24"/>
          <w:szCs w:val="24"/>
        </w:rPr>
        <w:t>.</w:t>
      </w:r>
      <w:r>
        <w:rPr>
          <w:rFonts w:ascii="Arial" w:hAnsi="Arial" w:cs="Arial"/>
          <w:sz w:val="24"/>
          <w:szCs w:val="24"/>
        </w:rPr>
        <w:t xml:space="preserve"> España.</w:t>
      </w:r>
      <w:r w:rsidRPr="00910391">
        <w:rPr>
          <w:rFonts w:ascii="Arial" w:hAnsi="Arial" w:cs="Arial"/>
          <w:sz w:val="24"/>
          <w:szCs w:val="24"/>
        </w:rPr>
        <w:t xml:space="preserve"> Revista de Administración Pública, </w:t>
      </w:r>
      <w:r>
        <w:rPr>
          <w:rFonts w:ascii="Arial" w:hAnsi="Arial" w:cs="Arial"/>
          <w:sz w:val="24"/>
          <w:szCs w:val="24"/>
        </w:rPr>
        <w:t>2014.</w:t>
      </w:r>
    </w:p>
    <w:p w:rsidR="006112DD" w:rsidRDefault="00910391" w:rsidP="006112DD">
      <w:pPr>
        <w:spacing w:line="360" w:lineRule="auto"/>
        <w:jc w:val="both"/>
        <w:rPr>
          <w:rFonts w:ascii="Arial" w:hAnsi="Arial" w:cs="Arial"/>
          <w:sz w:val="24"/>
          <w:szCs w:val="24"/>
        </w:rPr>
      </w:pPr>
      <w:r>
        <w:rPr>
          <w:rFonts w:ascii="Arial" w:hAnsi="Arial" w:cs="Arial"/>
          <w:sz w:val="24"/>
          <w:szCs w:val="24"/>
        </w:rPr>
        <w:t>Ley Orgánica del Tribunal de Justicia Administrativa de Coahuila de Z</w:t>
      </w:r>
      <w:r w:rsidRPr="00910391">
        <w:rPr>
          <w:rFonts w:ascii="Arial" w:hAnsi="Arial" w:cs="Arial"/>
          <w:sz w:val="24"/>
          <w:szCs w:val="24"/>
        </w:rPr>
        <w:t>aragoza</w:t>
      </w:r>
      <w:r w:rsidR="006112DD">
        <w:rPr>
          <w:rFonts w:ascii="Arial" w:hAnsi="Arial" w:cs="Arial"/>
          <w:sz w:val="24"/>
          <w:szCs w:val="24"/>
        </w:rPr>
        <w:t xml:space="preserve">, en </w:t>
      </w:r>
      <w:r w:rsidRPr="003971F0">
        <w:rPr>
          <w:rFonts w:ascii="Arial" w:hAnsi="Arial" w:cs="Arial"/>
          <w:i/>
          <w:sz w:val="24"/>
          <w:szCs w:val="24"/>
        </w:rPr>
        <w:t>Periódico Oficial del Gobierno del Estado</w:t>
      </w:r>
      <w:r w:rsidR="006112DD" w:rsidRPr="006112DD">
        <w:rPr>
          <w:rFonts w:ascii="Arial" w:hAnsi="Arial" w:cs="Arial"/>
          <w:sz w:val="24"/>
          <w:szCs w:val="24"/>
        </w:rPr>
        <w:t xml:space="preserve">. </w:t>
      </w:r>
      <w:r>
        <w:rPr>
          <w:rFonts w:ascii="Arial" w:hAnsi="Arial" w:cs="Arial"/>
          <w:sz w:val="24"/>
          <w:szCs w:val="24"/>
        </w:rPr>
        <w:t>Coahuila de Zaragoza 2017</w:t>
      </w:r>
      <w:r w:rsidR="006112DD" w:rsidRPr="006112DD">
        <w:rPr>
          <w:rFonts w:ascii="Arial" w:hAnsi="Arial" w:cs="Arial"/>
          <w:sz w:val="24"/>
          <w:szCs w:val="24"/>
        </w:rPr>
        <w:t xml:space="preserve">, </w:t>
      </w:r>
      <w:r>
        <w:rPr>
          <w:rFonts w:ascii="Arial" w:hAnsi="Arial" w:cs="Arial"/>
          <w:sz w:val="24"/>
          <w:szCs w:val="24"/>
        </w:rPr>
        <w:t>agosto</w:t>
      </w:r>
      <w:r w:rsidR="006112DD" w:rsidRPr="006112DD">
        <w:rPr>
          <w:rFonts w:ascii="Arial" w:hAnsi="Arial" w:cs="Arial"/>
          <w:sz w:val="24"/>
          <w:szCs w:val="24"/>
        </w:rPr>
        <w:t xml:space="preserve"> </w:t>
      </w:r>
      <w:r>
        <w:rPr>
          <w:rFonts w:ascii="Arial" w:hAnsi="Arial" w:cs="Arial"/>
          <w:sz w:val="24"/>
          <w:szCs w:val="24"/>
        </w:rPr>
        <w:t>11</w:t>
      </w:r>
      <w:r w:rsidR="006112DD" w:rsidRPr="006112DD">
        <w:rPr>
          <w:rFonts w:ascii="Arial" w:hAnsi="Arial" w:cs="Arial"/>
          <w:sz w:val="24"/>
          <w:szCs w:val="24"/>
        </w:rPr>
        <w:t>.</w:t>
      </w:r>
    </w:p>
    <w:p w:rsidR="00910391" w:rsidRDefault="00910391" w:rsidP="00910391">
      <w:pPr>
        <w:spacing w:line="360" w:lineRule="auto"/>
        <w:jc w:val="both"/>
        <w:rPr>
          <w:rFonts w:ascii="Arial" w:hAnsi="Arial" w:cs="Arial"/>
          <w:sz w:val="24"/>
          <w:szCs w:val="24"/>
        </w:rPr>
      </w:pPr>
      <w:r>
        <w:rPr>
          <w:rFonts w:ascii="Arial" w:hAnsi="Arial" w:cs="Arial"/>
          <w:sz w:val="24"/>
          <w:szCs w:val="24"/>
        </w:rPr>
        <w:t>Ley del Sistema Anticorrupción del Estado de Coahuila de Z</w:t>
      </w:r>
      <w:r w:rsidRPr="00910391">
        <w:rPr>
          <w:rFonts w:ascii="Arial" w:hAnsi="Arial" w:cs="Arial"/>
          <w:sz w:val="24"/>
          <w:szCs w:val="24"/>
        </w:rPr>
        <w:t>aragoza</w:t>
      </w:r>
      <w:r>
        <w:rPr>
          <w:rFonts w:ascii="Arial" w:hAnsi="Arial" w:cs="Arial"/>
          <w:sz w:val="24"/>
          <w:szCs w:val="24"/>
        </w:rPr>
        <w:t xml:space="preserve">, en </w:t>
      </w:r>
      <w:r w:rsidRPr="003971F0">
        <w:rPr>
          <w:rFonts w:ascii="Arial" w:hAnsi="Arial" w:cs="Arial"/>
          <w:i/>
          <w:sz w:val="24"/>
          <w:szCs w:val="24"/>
        </w:rPr>
        <w:t>Periódico Oficial del Gobierno del Estado</w:t>
      </w:r>
      <w:r w:rsidRPr="006112DD">
        <w:rPr>
          <w:rFonts w:ascii="Arial" w:hAnsi="Arial" w:cs="Arial"/>
          <w:sz w:val="24"/>
          <w:szCs w:val="24"/>
        </w:rPr>
        <w:t xml:space="preserve">. </w:t>
      </w:r>
      <w:r>
        <w:rPr>
          <w:rFonts w:ascii="Arial" w:hAnsi="Arial" w:cs="Arial"/>
          <w:sz w:val="24"/>
          <w:szCs w:val="24"/>
        </w:rPr>
        <w:t>Coahuila de Zaragoza 2017</w:t>
      </w:r>
      <w:r w:rsidRPr="006112DD">
        <w:rPr>
          <w:rFonts w:ascii="Arial" w:hAnsi="Arial" w:cs="Arial"/>
          <w:sz w:val="24"/>
          <w:szCs w:val="24"/>
        </w:rPr>
        <w:t xml:space="preserve">, </w:t>
      </w:r>
      <w:r>
        <w:rPr>
          <w:rFonts w:ascii="Arial" w:hAnsi="Arial" w:cs="Arial"/>
          <w:sz w:val="24"/>
          <w:szCs w:val="24"/>
        </w:rPr>
        <w:t>julio</w:t>
      </w:r>
      <w:r w:rsidRPr="006112DD">
        <w:rPr>
          <w:rFonts w:ascii="Arial" w:hAnsi="Arial" w:cs="Arial"/>
          <w:sz w:val="24"/>
          <w:szCs w:val="24"/>
        </w:rPr>
        <w:t xml:space="preserve"> </w:t>
      </w:r>
      <w:r>
        <w:rPr>
          <w:rFonts w:ascii="Arial" w:hAnsi="Arial" w:cs="Arial"/>
          <w:sz w:val="24"/>
          <w:szCs w:val="24"/>
        </w:rPr>
        <w:t>14</w:t>
      </w:r>
      <w:r w:rsidRPr="006112DD">
        <w:rPr>
          <w:rFonts w:ascii="Arial" w:hAnsi="Arial" w:cs="Arial"/>
          <w:sz w:val="24"/>
          <w:szCs w:val="24"/>
        </w:rPr>
        <w:t>.</w:t>
      </w:r>
    </w:p>
    <w:p w:rsidR="001C48AA" w:rsidRDefault="007E555F" w:rsidP="007E555F">
      <w:pPr>
        <w:spacing w:line="360" w:lineRule="auto"/>
        <w:jc w:val="both"/>
        <w:rPr>
          <w:rFonts w:ascii="Arial" w:hAnsi="Arial" w:cs="Arial"/>
          <w:sz w:val="24"/>
          <w:szCs w:val="24"/>
        </w:rPr>
      </w:pPr>
      <w:r w:rsidRPr="007E555F">
        <w:rPr>
          <w:rFonts w:ascii="Arial" w:hAnsi="Arial" w:cs="Arial"/>
          <w:sz w:val="24"/>
          <w:szCs w:val="24"/>
        </w:rPr>
        <w:t>PALACIOS, A</w:t>
      </w:r>
      <w:r>
        <w:rPr>
          <w:rFonts w:ascii="Arial" w:hAnsi="Arial" w:cs="Arial"/>
          <w:sz w:val="24"/>
          <w:szCs w:val="24"/>
        </w:rPr>
        <w:t>ndrés</w:t>
      </w:r>
      <w:r w:rsidRPr="007E555F">
        <w:rPr>
          <w:rFonts w:ascii="Arial" w:hAnsi="Arial" w:cs="Arial"/>
          <w:sz w:val="24"/>
          <w:szCs w:val="24"/>
        </w:rPr>
        <w:t xml:space="preserve">. </w:t>
      </w:r>
      <w:r w:rsidRPr="007E555F">
        <w:rPr>
          <w:rFonts w:ascii="Arial" w:hAnsi="Arial" w:cs="Arial"/>
          <w:i/>
          <w:sz w:val="24"/>
          <w:szCs w:val="24"/>
        </w:rPr>
        <w:t>Introducción al análisis económico del derecho administrativo</w:t>
      </w:r>
      <w:r w:rsidRPr="007E555F">
        <w:rPr>
          <w:rFonts w:ascii="Arial" w:hAnsi="Arial" w:cs="Arial"/>
          <w:sz w:val="24"/>
          <w:szCs w:val="24"/>
        </w:rPr>
        <w:t xml:space="preserve">. </w:t>
      </w:r>
      <w:r>
        <w:rPr>
          <w:rFonts w:ascii="Arial" w:hAnsi="Arial" w:cs="Arial"/>
          <w:sz w:val="24"/>
          <w:szCs w:val="24"/>
        </w:rPr>
        <w:t xml:space="preserve">Colombia. </w:t>
      </w:r>
      <w:r w:rsidRPr="007E555F">
        <w:rPr>
          <w:rFonts w:ascii="Arial" w:hAnsi="Arial" w:cs="Arial"/>
          <w:sz w:val="24"/>
          <w:szCs w:val="24"/>
        </w:rPr>
        <w:t>Revi</w:t>
      </w:r>
      <w:r>
        <w:rPr>
          <w:rFonts w:ascii="Arial" w:hAnsi="Arial" w:cs="Arial"/>
          <w:sz w:val="24"/>
          <w:szCs w:val="24"/>
        </w:rPr>
        <w:t>sta de Derecho Público. 2009</w:t>
      </w:r>
      <w:r w:rsidR="00185B57">
        <w:rPr>
          <w:rFonts w:ascii="Arial" w:hAnsi="Arial" w:cs="Arial"/>
          <w:sz w:val="24"/>
          <w:szCs w:val="24"/>
        </w:rPr>
        <w:t>.</w:t>
      </w:r>
    </w:p>
    <w:p w:rsidR="001C48AA" w:rsidRDefault="001C48AA" w:rsidP="007E555F">
      <w:pPr>
        <w:spacing w:line="360" w:lineRule="auto"/>
        <w:jc w:val="both"/>
        <w:rPr>
          <w:rFonts w:ascii="Arial" w:hAnsi="Arial" w:cs="Arial"/>
          <w:sz w:val="24"/>
          <w:szCs w:val="24"/>
        </w:rPr>
      </w:pPr>
      <w:r>
        <w:rPr>
          <w:rFonts w:ascii="Arial" w:hAnsi="Arial" w:cs="Arial"/>
          <w:sz w:val="24"/>
          <w:szCs w:val="24"/>
        </w:rPr>
        <w:t xml:space="preserve">Tesis aislada </w:t>
      </w:r>
      <w:r w:rsidRPr="001C48AA">
        <w:rPr>
          <w:rFonts w:ascii="Arial" w:hAnsi="Arial" w:cs="Arial"/>
          <w:sz w:val="24"/>
          <w:szCs w:val="24"/>
        </w:rPr>
        <w:t>I.4o.A.115 A (10a.)</w:t>
      </w:r>
      <w:r>
        <w:rPr>
          <w:rFonts w:ascii="Arial" w:hAnsi="Arial" w:cs="Arial"/>
          <w:sz w:val="24"/>
          <w:szCs w:val="24"/>
        </w:rPr>
        <w:t>, “P</w:t>
      </w:r>
      <w:r w:rsidRPr="001C48AA">
        <w:rPr>
          <w:rFonts w:ascii="Arial" w:hAnsi="Arial" w:cs="Arial"/>
          <w:sz w:val="24"/>
          <w:szCs w:val="24"/>
        </w:rPr>
        <w:t>rocedimientos en los que se aplica el derecho disciplinario. Son independientes y autónomos de aquellos que, a pesar de encontrarse relacionados o basados en los mismos hechos, sean solucionados con fundamento en el derecho penal</w:t>
      </w:r>
      <w:r>
        <w:rPr>
          <w:rFonts w:ascii="Arial" w:hAnsi="Arial" w:cs="Arial"/>
          <w:sz w:val="24"/>
          <w:szCs w:val="24"/>
        </w:rPr>
        <w:t xml:space="preserve">”, México, </w:t>
      </w:r>
      <w:r w:rsidRPr="001C48AA">
        <w:rPr>
          <w:rFonts w:ascii="Arial" w:hAnsi="Arial" w:cs="Arial"/>
          <w:sz w:val="24"/>
          <w:szCs w:val="24"/>
        </w:rPr>
        <w:t>Gaceta del Semanario Judicial de la Federación</w:t>
      </w:r>
      <w:r>
        <w:rPr>
          <w:rFonts w:ascii="Arial" w:hAnsi="Arial" w:cs="Arial"/>
          <w:sz w:val="24"/>
          <w:szCs w:val="24"/>
        </w:rPr>
        <w:t xml:space="preserve">, </w:t>
      </w:r>
      <w:r w:rsidRPr="001C48AA">
        <w:rPr>
          <w:rFonts w:ascii="Arial" w:hAnsi="Arial" w:cs="Arial"/>
          <w:sz w:val="24"/>
          <w:szCs w:val="24"/>
        </w:rPr>
        <w:t>Décima Época</w:t>
      </w:r>
      <w:r>
        <w:rPr>
          <w:rFonts w:ascii="Arial" w:hAnsi="Arial" w:cs="Arial"/>
          <w:sz w:val="24"/>
          <w:szCs w:val="24"/>
        </w:rPr>
        <w:t xml:space="preserve">, </w:t>
      </w:r>
      <w:r w:rsidRPr="001C48AA">
        <w:rPr>
          <w:rFonts w:ascii="Arial" w:hAnsi="Arial" w:cs="Arial"/>
          <w:sz w:val="24"/>
          <w:szCs w:val="24"/>
        </w:rPr>
        <w:t>Libro 55, Junio de 2018, Tomo IV</w:t>
      </w:r>
      <w:r>
        <w:rPr>
          <w:rFonts w:ascii="Arial" w:hAnsi="Arial" w:cs="Arial"/>
          <w:sz w:val="24"/>
          <w:szCs w:val="24"/>
        </w:rPr>
        <w:t>.</w:t>
      </w:r>
    </w:p>
    <w:p w:rsidR="00910391" w:rsidRDefault="007E555F" w:rsidP="007E555F">
      <w:pPr>
        <w:spacing w:line="360" w:lineRule="auto"/>
        <w:jc w:val="both"/>
        <w:rPr>
          <w:rFonts w:ascii="Arial" w:hAnsi="Arial" w:cs="Arial"/>
          <w:sz w:val="24"/>
          <w:szCs w:val="24"/>
        </w:rPr>
      </w:pPr>
      <w:r w:rsidRPr="007E555F">
        <w:rPr>
          <w:rFonts w:ascii="Arial" w:hAnsi="Arial" w:cs="Arial"/>
          <w:sz w:val="24"/>
          <w:szCs w:val="24"/>
        </w:rPr>
        <w:t>ULEN, T</w:t>
      </w:r>
      <w:r>
        <w:rPr>
          <w:rFonts w:ascii="Arial" w:hAnsi="Arial" w:cs="Arial"/>
          <w:sz w:val="24"/>
          <w:szCs w:val="24"/>
        </w:rPr>
        <w:t>homas</w:t>
      </w:r>
      <w:r w:rsidRPr="007E555F">
        <w:rPr>
          <w:rFonts w:ascii="Arial" w:hAnsi="Arial" w:cs="Arial"/>
          <w:sz w:val="24"/>
          <w:szCs w:val="24"/>
        </w:rPr>
        <w:t xml:space="preserve">. </w:t>
      </w:r>
      <w:r w:rsidRPr="007E555F">
        <w:rPr>
          <w:rFonts w:ascii="Arial" w:hAnsi="Arial" w:cs="Arial"/>
          <w:i/>
          <w:sz w:val="24"/>
          <w:szCs w:val="24"/>
        </w:rPr>
        <w:t>Rational Choice and the Economic Analysis of Law</w:t>
      </w:r>
      <w:r w:rsidRPr="007E555F">
        <w:rPr>
          <w:rFonts w:ascii="Arial" w:hAnsi="Arial" w:cs="Arial"/>
          <w:sz w:val="24"/>
          <w:szCs w:val="24"/>
        </w:rPr>
        <w:t xml:space="preserve">. </w:t>
      </w:r>
      <w:r>
        <w:rPr>
          <w:rFonts w:ascii="Arial" w:hAnsi="Arial" w:cs="Arial"/>
          <w:sz w:val="24"/>
          <w:szCs w:val="24"/>
        </w:rPr>
        <w:t xml:space="preserve">USA. </w:t>
      </w:r>
      <w:r w:rsidRPr="007E555F">
        <w:rPr>
          <w:rFonts w:ascii="Arial" w:hAnsi="Arial" w:cs="Arial"/>
          <w:sz w:val="24"/>
          <w:szCs w:val="24"/>
        </w:rPr>
        <w:t xml:space="preserve">Law &amp; Social Inquiry, </w:t>
      </w:r>
      <w:r>
        <w:rPr>
          <w:rFonts w:ascii="Arial" w:hAnsi="Arial" w:cs="Arial"/>
          <w:sz w:val="24"/>
          <w:szCs w:val="24"/>
        </w:rPr>
        <w:t>1994</w:t>
      </w:r>
      <w:r w:rsidRPr="007E555F">
        <w:rPr>
          <w:rFonts w:ascii="Arial" w:hAnsi="Arial" w:cs="Arial"/>
          <w:sz w:val="24"/>
          <w:szCs w:val="24"/>
        </w:rPr>
        <w:t>.</w:t>
      </w:r>
    </w:p>
    <w:sectPr w:rsidR="00910391" w:rsidSect="007D5099">
      <w:footerReference w:type="default" r:id="rId8"/>
      <w:pgSz w:w="12240" w:h="15840" w:code="1"/>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274" w:rsidRDefault="00D97274" w:rsidP="005B17EE">
      <w:pPr>
        <w:spacing w:after="0" w:line="240" w:lineRule="auto"/>
      </w:pPr>
      <w:r>
        <w:separator/>
      </w:r>
    </w:p>
  </w:endnote>
  <w:endnote w:type="continuationSeparator" w:id="0">
    <w:p w:rsidR="00D97274" w:rsidRDefault="00D97274" w:rsidP="005B1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2494294"/>
      <w:docPartObj>
        <w:docPartGallery w:val="Page Numbers (Bottom of Page)"/>
        <w:docPartUnique/>
      </w:docPartObj>
    </w:sdtPr>
    <w:sdtEndPr/>
    <w:sdtContent>
      <w:p w:rsidR="004876CE" w:rsidRDefault="004876CE">
        <w:pPr>
          <w:pStyle w:val="Piedepgina"/>
          <w:jc w:val="center"/>
        </w:pPr>
        <w:r>
          <w:fldChar w:fldCharType="begin"/>
        </w:r>
        <w:r>
          <w:instrText>PAGE   \* MERGEFORMAT</w:instrText>
        </w:r>
        <w:r>
          <w:fldChar w:fldCharType="separate"/>
        </w:r>
        <w:r w:rsidR="005E5EF9" w:rsidRPr="005E5EF9">
          <w:rPr>
            <w:noProof/>
            <w:lang w:val="es-ES"/>
          </w:rPr>
          <w:t>18</w:t>
        </w:r>
        <w:r>
          <w:fldChar w:fldCharType="end"/>
        </w:r>
      </w:p>
    </w:sdtContent>
  </w:sdt>
  <w:p w:rsidR="004876CE" w:rsidRDefault="004876C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274" w:rsidRDefault="00D97274" w:rsidP="005B17EE">
      <w:pPr>
        <w:spacing w:after="0" w:line="240" w:lineRule="auto"/>
      </w:pPr>
      <w:r>
        <w:separator/>
      </w:r>
    </w:p>
  </w:footnote>
  <w:footnote w:type="continuationSeparator" w:id="0">
    <w:p w:rsidR="00D97274" w:rsidRDefault="00D97274" w:rsidP="005B17EE">
      <w:pPr>
        <w:spacing w:after="0" w:line="240" w:lineRule="auto"/>
      </w:pPr>
      <w:r>
        <w:continuationSeparator/>
      </w:r>
    </w:p>
  </w:footnote>
  <w:footnote w:id="1">
    <w:p w:rsidR="00266246" w:rsidRDefault="00266246">
      <w:pPr>
        <w:pStyle w:val="Textonotapie"/>
      </w:pPr>
      <w:r>
        <w:rPr>
          <w:rStyle w:val="Refdenotaalpie"/>
        </w:rPr>
        <w:footnoteRef/>
      </w:r>
      <w:r>
        <w:t xml:space="preserve"> </w:t>
      </w:r>
      <w:r w:rsidR="006D0D2C" w:rsidRPr="006D0D2C">
        <w:t xml:space="preserve">María Amparo Casar. (2016). </w:t>
      </w:r>
      <w:r w:rsidR="006D0D2C" w:rsidRPr="00432B09">
        <w:rPr>
          <w:i/>
        </w:rPr>
        <w:t>México: Anatomía de la Corrupción</w:t>
      </w:r>
      <w:r w:rsidR="006D0D2C" w:rsidRPr="006D0D2C">
        <w:t>. México: IMCO-CIDE.</w:t>
      </w:r>
    </w:p>
  </w:footnote>
  <w:footnote w:id="2">
    <w:p w:rsidR="00885256" w:rsidRDefault="00885256" w:rsidP="00097878">
      <w:pPr>
        <w:pStyle w:val="Textonotapie"/>
        <w:jc w:val="both"/>
      </w:pPr>
      <w:r>
        <w:rPr>
          <w:rStyle w:val="Refdenotaalpie"/>
        </w:rPr>
        <w:footnoteRef/>
      </w:r>
      <w:r>
        <w:t xml:space="preserve"> </w:t>
      </w:r>
      <w:r w:rsidR="00FD112B">
        <w:t>Gobierno del Estado de Coahuila de Zaragoza</w:t>
      </w:r>
      <w:r w:rsidR="00281695" w:rsidRPr="00281695">
        <w:t xml:space="preserve">. (). </w:t>
      </w:r>
      <w:r w:rsidR="00FD112B">
        <w:t>Ley del Sistema Anticorrupción del Estado de Coahuila de Zaragoza</w:t>
      </w:r>
      <w:r w:rsidR="00FD112B" w:rsidRPr="00281695">
        <w:t xml:space="preserve"> </w:t>
      </w:r>
      <w:r w:rsidR="00281695" w:rsidRPr="00281695">
        <w:t xml:space="preserve">- México, </w:t>
      </w:r>
      <w:r w:rsidR="00FD112B">
        <w:t>Congreso del Estado Independiente, Libre y Soberano de Coahuila de Z</w:t>
      </w:r>
      <w:r w:rsidR="00FD112B" w:rsidRPr="00FD112B">
        <w:t>aragoza</w:t>
      </w:r>
      <w:r w:rsidR="00281695" w:rsidRPr="00281695">
        <w:t>. Recupe</w:t>
      </w:r>
      <w:r w:rsidR="00281695">
        <w:t xml:space="preserve">rada </w:t>
      </w:r>
      <w:r w:rsidR="00FD112B">
        <w:t xml:space="preserve">de </w:t>
      </w:r>
      <w:r w:rsidR="00FD112B" w:rsidRPr="00FD112B">
        <w:t>http://congresocoahuila.gob.mx/transparencia/03/Leyes_Coahuila/coa250.pdf</w:t>
      </w:r>
    </w:p>
  </w:footnote>
  <w:footnote w:id="3">
    <w:p w:rsidR="004A31B1" w:rsidRDefault="004A31B1" w:rsidP="00097878">
      <w:pPr>
        <w:pStyle w:val="Textonotapie"/>
        <w:jc w:val="both"/>
      </w:pPr>
      <w:r>
        <w:rPr>
          <w:rStyle w:val="Refdenotaalpie"/>
        </w:rPr>
        <w:footnoteRef/>
      </w:r>
      <w:r>
        <w:t xml:space="preserve"> </w:t>
      </w:r>
      <w:r w:rsidR="00FD112B">
        <w:t>Gobierno del Estado de Coahuila de Zaragoza</w:t>
      </w:r>
      <w:r w:rsidR="00FD112B" w:rsidRPr="00281695">
        <w:t xml:space="preserve">. (). </w:t>
      </w:r>
      <w:r w:rsidR="00FD112B">
        <w:t>Ley del Sistema Anticorrupción del Estado de Coahuila de Zaragoza</w:t>
      </w:r>
      <w:r w:rsidR="00FD112B" w:rsidRPr="00281695">
        <w:t xml:space="preserve"> - México, </w:t>
      </w:r>
      <w:r w:rsidR="00FD112B">
        <w:t>Congreso del Estado Independiente, Libre y Soberano de Coahuila de Z</w:t>
      </w:r>
      <w:r w:rsidR="00FD112B" w:rsidRPr="00FD112B">
        <w:t>aragoza</w:t>
      </w:r>
      <w:r w:rsidR="00FD112B" w:rsidRPr="00281695">
        <w:t>. Recupe</w:t>
      </w:r>
      <w:r w:rsidR="00FD112B">
        <w:t xml:space="preserve">rada de </w:t>
      </w:r>
      <w:r w:rsidR="00FD112B" w:rsidRPr="00FD112B">
        <w:t>http://congresocoahuila.gob.mx/transparencia/03/Leyes_Coahuila/coa250.pdf</w:t>
      </w:r>
    </w:p>
  </w:footnote>
  <w:footnote w:id="4">
    <w:p w:rsidR="004B5485" w:rsidRDefault="004B5485" w:rsidP="00097878">
      <w:pPr>
        <w:pStyle w:val="Textonotapie"/>
        <w:jc w:val="both"/>
      </w:pPr>
      <w:r>
        <w:rPr>
          <w:rStyle w:val="Refdenotaalpie"/>
        </w:rPr>
        <w:footnoteRef/>
      </w:r>
      <w:r>
        <w:t xml:space="preserve"> </w:t>
      </w:r>
      <w:r w:rsidR="00797449">
        <w:t>Gobierno del Estado de Coahuila de Zaragoza</w:t>
      </w:r>
      <w:r w:rsidR="00797449" w:rsidRPr="00281695">
        <w:t xml:space="preserve">. (). </w:t>
      </w:r>
      <w:r w:rsidR="00797449">
        <w:t>Ley Orgánica del Tribunal de Justicia Administrativa de Coahuila de Zaragoza</w:t>
      </w:r>
      <w:r w:rsidR="00797449" w:rsidRPr="00281695">
        <w:t xml:space="preserve"> - México, </w:t>
      </w:r>
      <w:r w:rsidR="00797449">
        <w:t>Congreso del Estado Independiente, Libre y Soberano de Coahuila de Z</w:t>
      </w:r>
      <w:r w:rsidR="00797449" w:rsidRPr="00FD112B">
        <w:t>aragoza</w:t>
      </w:r>
      <w:r w:rsidR="00797449" w:rsidRPr="00281695">
        <w:t>. Recupe</w:t>
      </w:r>
      <w:r w:rsidR="00797449">
        <w:t xml:space="preserve">rada de </w:t>
      </w:r>
      <w:r w:rsidR="00797449" w:rsidRPr="00797449">
        <w:t>http://congresocoahuila.gob.mx/transparencia/03/Leyes_Coahuila/coa253.pdf</w:t>
      </w:r>
    </w:p>
  </w:footnote>
  <w:footnote w:id="5">
    <w:p w:rsidR="00FB12E0" w:rsidRDefault="00FB12E0">
      <w:pPr>
        <w:pStyle w:val="Textonotapie"/>
      </w:pPr>
      <w:r>
        <w:rPr>
          <w:rStyle w:val="Refdenotaalpie"/>
        </w:rPr>
        <w:footnoteRef/>
      </w:r>
      <w:r>
        <w:t xml:space="preserve"> </w:t>
      </w:r>
      <w:r w:rsidRPr="00233970">
        <w:t>Doménech Pascual</w:t>
      </w:r>
      <w:r>
        <w:t>, G</w:t>
      </w:r>
      <w:r w:rsidRPr="00233970">
        <w:t>. (2014). Por qué y cómo hacer análisis económico del Derecho. Revista de Administración Pública, 195, 99-133.</w:t>
      </w:r>
    </w:p>
  </w:footnote>
  <w:footnote w:id="6">
    <w:p w:rsidR="00310E06" w:rsidRDefault="00310E06" w:rsidP="00097878">
      <w:pPr>
        <w:pStyle w:val="Textonotapie"/>
        <w:jc w:val="both"/>
      </w:pPr>
      <w:r>
        <w:rPr>
          <w:rStyle w:val="Refdenotaalpie"/>
        </w:rPr>
        <w:footnoteRef/>
      </w:r>
      <w:r>
        <w:t xml:space="preserve"> </w:t>
      </w:r>
      <w:r w:rsidR="00233970" w:rsidRPr="00233970">
        <w:t>Doménech Pascual</w:t>
      </w:r>
      <w:r w:rsidR="00233970">
        <w:t>, G</w:t>
      </w:r>
      <w:r w:rsidR="00233970" w:rsidRPr="00233970">
        <w:t>. (2014). Por qué y cómo hacer análisis económico del Derecho. Revista de Administración Pública, 195, 99-133.</w:t>
      </w:r>
    </w:p>
  </w:footnote>
  <w:footnote w:id="7">
    <w:p w:rsidR="005B17EE" w:rsidRDefault="005B17EE" w:rsidP="00097878">
      <w:pPr>
        <w:pStyle w:val="Textonotapie"/>
        <w:jc w:val="both"/>
      </w:pPr>
      <w:r>
        <w:rPr>
          <w:rStyle w:val="Refdenotaalpie"/>
        </w:rPr>
        <w:footnoteRef/>
      </w:r>
      <w:r>
        <w:t xml:space="preserve"> </w:t>
      </w:r>
      <w:r w:rsidR="00233970" w:rsidRPr="00233970">
        <w:t>Calabresi, G. &amp; Melamed, D. (1992). Reglas de la Propiedad, Reglas de la Responsabilidad e Inalienabilidad: Un vistazo a la Catedral. THEMIS: Revista de Derecho, 21, 63-86.</w:t>
      </w:r>
    </w:p>
  </w:footnote>
  <w:footnote w:id="8">
    <w:p w:rsidR="00480F1B" w:rsidRPr="00AF4698" w:rsidRDefault="00480F1B" w:rsidP="00097878">
      <w:pPr>
        <w:autoSpaceDE w:val="0"/>
        <w:autoSpaceDN w:val="0"/>
        <w:adjustRightInd w:val="0"/>
        <w:spacing w:after="0" w:line="240" w:lineRule="auto"/>
        <w:jc w:val="both"/>
        <w:rPr>
          <w:rFonts w:cstheme="minorHAnsi"/>
          <w:i/>
          <w:iCs/>
          <w:color w:val="231F20"/>
          <w:sz w:val="20"/>
          <w:szCs w:val="20"/>
        </w:rPr>
      </w:pPr>
      <w:r w:rsidRPr="00AF4698">
        <w:rPr>
          <w:rStyle w:val="Refdenotaalpie"/>
          <w:rFonts w:cstheme="minorHAnsi"/>
        </w:rPr>
        <w:footnoteRef/>
      </w:r>
      <w:r w:rsidRPr="00AF4698">
        <w:rPr>
          <w:rFonts w:cstheme="minorHAnsi"/>
        </w:rPr>
        <w:t xml:space="preserve"> </w:t>
      </w:r>
      <w:r w:rsidR="007156EC">
        <w:rPr>
          <w:rFonts w:cstheme="minorHAnsi"/>
          <w:color w:val="231F20"/>
          <w:sz w:val="20"/>
          <w:szCs w:val="20"/>
        </w:rPr>
        <w:t>Coase, R</w:t>
      </w:r>
      <w:r w:rsidR="00130E31" w:rsidRPr="00130E31">
        <w:rPr>
          <w:rFonts w:cstheme="minorHAnsi"/>
          <w:color w:val="231F20"/>
          <w:sz w:val="20"/>
          <w:szCs w:val="20"/>
        </w:rPr>
        <w:t>. (2000). El problema del costo social. En Derecho y economía: una revisión de la literatura</w:t>
      </w:r>
      <w:r w:rsidR="00130E31">
        <w:rPr>
          <w:rFonts w:cstheme="minorHAnsi"/>
          <w:color w:val="231F20"/>
          <w:sz w:val="20"/>
          <w:szCs w:val="20"/>
        </w:rPr>
        <w:t xml:space="preserve"> </w:t>
      </w:r>
      <w:r w:rsidR="00130E31" w:rsidRPr="00130E31">
        <w:rPr>
          <w:rFonts w:cstheme="minorHAnsi"/>
          <w:color w:val="231F20"/>
          <w:sz w:val="20"/>
          <w:szCs w:val="20"/>
        </w:rPr>
        <w:t>(512-557). México: Instituto Tecnológico Autónomo de México: Fondo de Cultura Económica: Centro de Estudios de la Gobernabilidad y Políticas Públicas.</w:t>
      </w:r>
    </w:p>
  </w:footnote>
  <w:footnote w:id="9">
    <w:p w:rsidR="00616702" w:rsidRDefault="00616702" w:rsidP="00097878">
      <w:pPr>
        <w:pStyle w:val="Textonotapie"/>
        <w:jc w:val="both"/>
      </w:pPr>
      <w:r>
        <w:rPr>
          <w:rStyle w:val="Refdenotaalpie"/>
        </w:rPr>
        <w:footnoteRef/>
      </w:r>
      <w:r>
        <w:t xml:space="preserve"> </w:t>
      </w:r>
      <w:r w:rsidR="00130E31">
        <w:rPr>
          <w:rFonts w:cstheme="minorHAnsi"/>
        </w:rPr>
        <w:t>Becker, G.</w:t>
      </w:r>
      <w:r w:rsidR="00130E31" w:rsidRPr="00130E31">
        <w:rPr>
          <w:rFonts w:cstheme="minorHAnsi"/>
        </w:rPr>
        <w:t xml:space="preserve"> (1980). El enfoque económico del comportamiento humano. Información Comercial Española, ICE: Revista de economía, 557, 11-18.</w:t>
      </w:r>
    </w:p>
  </w:footnote>
  <w:footnote w:id="10">
    <w:p w:rsidR="00327CDD" w:rsidRDefault="00327CDD" w:rsidP="00097878">
      <w:pPr>
        <w:pStyle w:val="Textonotapie"/>
        <w:jc w:val="both"/>
      </w:pPr>
      <w:r>
        <w:rPr>
          <w:rStyle w:val="Refdenotaalpie"/>
        </w:rPr>
        <w:footnoteRef/>
      </w:r>
      <w:r>
        <w:t xml:space="preserve"> </w:t>
      </w:r>
      <w:r w:rsidR="00D3159E">
        <w:rPr>
          <w:rFonts w:cstheme="minorHAnsi"/>
        </w:rPr>
        <w:t>Becker, G.</w:t>
      </w:r>
      <w:r w:rsidR="00D3159E" w:rsidRPr="00130E31">
        <w:rPr>
          <w:rFonts w:cstheme="minorHAnsi"/>
        </w:rPr>
        <w:t xml:space="preserve"> (1980). El enfoque económico del comportamiento humano. Información Comercial Española, ICE: Revista de economía, 557, 11-18.</w:t>
      </w:r>
    </w:p>
  </w:footnote>
  <w:footnote w:id="11">
    <w:p w:rsidR="00CB3603" w:rsidRPr="00616702" w:rsidRDefault="00CB3603" w:rsidP="00097878">
      <w:pPr>
        <w:autoSpaceDE w:val="0"/>
        <w:autoSpaceDN w:val="0"/>
        <w:adjustRightInd w:val="0"/>
        <w:spacing w:after="0" w:line="240" w:lineRule="auto"/>
        <w:jc w:val="both"/>
        <w:rPr>
          <w:rFonts w:cstheme="minorHAnsi"/>
          <w:sz w:val="20"/>
          <w:szCs w:val="20"/>
        </w:rPr>
      </w:pPr>
      <w:r>
        <w:rPr>
          <w:rStyle w:val="Refdenotaalpie"/>
        </w:rPr>
        <w:footnoteRef/>
      </w:r>
      <w:r>
        <w:t xml:space="preserve"> </w:t>
      </w:r>
      <w:r w:rsidR="00512944" w:rsidRPr="00512944">
        <w:rPr>
          <w:rFonts w:cstheme="minorHAnsi"/>
          <w:sz w:val="20"/>
          <w:szCs w:val="20"/>
        </w:rPr>
        <w:t>Becker, G. (1980). El enfoque económico del comportamiento humano. Información Comercial Española, ICE: Revista de economía, 557, 11-18.</w:t>
      </w:r>
    </w:p>
  </w:footnote>
  <w:footnote w:id="12">
    <w:p w:rsidR="000F5C3B" w:rsidRDefault="000F5C3B" w:rsidP="00097878">
      <w:pPr>
        <w:pStyle w:val="Textonotapie"/>
        <w:jc w:val="both"/>
      </w:pPr>
      <w:r>
        <w:rPr>
          <w:rStyle w:val="Refdenotaalpie"/>
        </w:rPr>
        <w:footnoteRef/>
      </w:r>
      <w:r>
        <w:t xml:space="preserve"> </w:t>
      </w:r>
      <w:r w:rsidR="00531237" w:rsidRPr="00531237">
        <w:t>Bullard, A. (2010). Derecho y Economía. El Análisis Económico de las Instituciones Legales. Perú: Palestra.</w:t>
      </w:r>
    </w:p>
  </w:footnote>
  <w:footnote w:id="13">
    <w:p w:rsidR="004E3258" w:rsidRDefault="004E3258" w:rsidP="00097878">
      <w:pPr>
        <w:pStyle w:val="Textonotapie"/>
        <w:jc w:val="both"/>
      </w:pPr>
      <w:r>
        <w:rPr>
          <w:rStyle w:val="Refdenotaalpie"/>
        </w:rPr>
        <w:footnoteRef/>
      </w:r>
      <w:r>
        <w:t xml:space="preserve"> </w:t>
      </w:r>
      <w:r w:rsidR="00531237" w:rsidRPr="00531237">
        <w:t>Bullard, A. (2010). Derecho y Economía. El Análisis Económico de las Instituciones Legales. Perú: Palestra.</w:t>
      </w:r>
    </w:p>
  </w:footnote>
  <w:footnote w:id="14">
    <w:p w:rsidR="00E25AF9" w:rsidRDefault="00E25AF9" w:rsidP="00097878">
      <w:pPr>
        <w:pStyle w:val="Textonotapie"/>
        <w:jc w:val="both"/>
      </w:pPr>
      <w:r>
        <w:rPr>
          <w:rStyle w:val="Refdenotaalpie"/>
        </w:rPr>
        <w:footnoteRef/>
      </w:r>
      <w:r>
        <w:t xml:space="preserve"> </w:t>
      </w:r>
      <w:r w:rsidR="00531237" w:rsidRPr="00531237">
        <w:t>Bullard, A. (2002). Esquizofrenia jurídica. El impacto del análisis ec</w:t>
      </w:r>
      <w:r w:rsidR="00531237">
        <w:t xml:space="preserve">onómico del Derecho en el Perú. </w:t>
      </w:r>
      <w:r w:rsidR="00531237" w:rsidRPr="00531237">
        <w:t>THEMIS: Revista de Derecho, 44, 17-35.</w:t>
      </w:r>
    </w:p>
  </w:footnote>
  <w:footnote w:id="15">
    <w:p w:rsidR="00565DBC" w:rsidRDefault="00565DBC" w:rsidP="00097878">
      <w:pPr>
        <w:pStyle w:val="Textonotapie"/>
        <w:jc w:val="both"/>
      </w:pPr>
      <w:r>
        <w:rPr>
          <w:rStyle w:val="Refdenotaalpie"/>
        </w:rPr>
        <w:footnoteRef/>
      </w:r>
      <w:r>
        <w:t xml:space="preserve"> </w:t>
      </w:r>
      <w:r w:rsidRPr="00531237">
        <w:t>Bullard, A. (2010). Derecho y Economía. El Análisis Económico de las Instituciones Legales. Perú: Palestra.</w:t>
      </w:r>
    </w:p>
  </w:footnote>
  <w:footnote w:id="16">
    <w:p w:rsidR="00DE2209" w:rsidRDefault="00DE2209" w:rsidP="00097878">
      <w:pPr>
        <w:pStyle w:val="Textonotapie"/>
        <w:jc w:val="both"/>
      </w:pPr>
      <w:r>
        <w:rPr>
          <w:rStyle w:val="Refdenotaalpie"/>
        </w:rPr>
        <w:footnoteRef/>
      </w:r>
      <w:r>
        <w:t xml:space="preserve"> </w:t>
      </w:r>
      <w:r w:rsidR="00432DF0" w:rsidRPr="00432DF0">
        <w:t>Palacios, A. (2009). Introducción al análisis económico del derecho adm</w:t>
      </w:r>
      <w:r w:rsidR="00432DF0">
        <w:t xml:space="preserve">inistrativo. Revista de Derecho </w:t>
      </w:r>
      <w:r w:rsidR="00432DF0" w:rsidRPr="00432DF0">
        <w:t>Público, 22, 3-23.</w:t>
      </w:r>
    </w:p>
  </w:footnote>
  <w:footnote w:id="17">
    <w:p w:rsidR="00DE2209" w:rsidRDefault="00DE2209" w:rsidP="00097878">
      <w:pPr>
        <w:pStyle w:val="Textonotapie"/>
        <w:jc w:val="both"/>
      </w:pPr>
      <w:r>
        <w:rPr>
          <w:rStyle w:val="Refdenotaalpie"/>
        </w:rPr>
        <w:footnoteRef/>
      </w:r>
      <w:r>
        <w:t xml:space="preserve"> </w:t>
      </w:r>
      <w:r w:rsidR="00AA2B47" w:rsidRPr="00AA2B47">
        <w:t>Ulen, T. (1994). Rational Choice and the Economic Analysis of Law. Law &amp; Social Inquiry, 19, 487-522.</w:t>
      </w:r>
    </w:p>
  </w:footnote>
  <w:footnote w:id="18">
    <w:p w:rsidR="00AB4DA4" w:rsidRDefault="00AB4DA4" w:rsidP="00097878">
      <w:pPr>
        <w:pStyle w:val="Textonotapie"/>
        <w:jc w:val="both"/>
      </w:pPr>
      <w:r>
        <w:rPr>
          <w:rStyle w:val="Refdenotaalpie"/>
        </w:rPr>
        <w:footnoteRef/>
      </w:r>
      <w:r>
        <w:t xml:space="preserve"> </w:t>
      </w:r>
      <w:r w:rsidR="00531237" w:rsidRPr="00233970">
        <w:t>Doménech Pascual</w:t>
      </w:r>
      <w:r w:rsidR="00531237">
        <w:t>, G</w:t>
      </w:r>
      <w:r w:rsidR="00531237" w:rsidRPr="00233970">
        <w:t>. (2014). Por qué y cómo hacer análisis económico del Derecho. Revista de Administración Pública, 195, 99-133.</w:t>
      </w:r>
    </w:p>
  </w:footnote>
  <w:footnote w:id="19">
    <w:p w:rsidR="00002C34" w:rsidRDefault="00002C34" w:rsidP="00097878">
      <w:pPr>
        <w:pStyle w:val="Textonotapie"/>
        <w:jc w:val="both"/>
      </w:pPr>
      <w:r>
        <w:rPr>
          <w:rStyle w:val="Refdenotaalpie"/>
        </w:rPr>
        <w:footnoteRef/>
      </w:r>
      <w:r>
        <w:t xml:space="preserve"> </w:t>
      </w:r>
      <w:r w:rsidR="007156EC" w:rsidRPr="00432DF0">
        <w:t>Palacios, A. (2009). Introducción al análisis económico del derecho adm</w:t>
      </w:r>
      <w:r w:rsidR="007156EC">
        <w:t xml:space="preserve">inistrativo. Revista de Derecho </w:t>
      </w:r>
      <w:r w:rsidR="007156EC" w:rsidRPr="00432DF0">
        <w:t>Público, 22, 3-23.</w:t>
      </w:r>
    </w:p>
  </w:footnote>
  <w:footnote w:id="20">
    <w:p w:rsidR="003E72C6" w:rsidRDefault="003E72C6" w:rsidP="00097878">
      <w:pPr>
        <w:pStyle w:val="Textonotapie"/>
        <w:jc w:val="both"/>
      </w:pPr>
      <w:r>
        <w:rPr>
          <w:rStyle w:val="Refdenotaalpie"/>
        </w:rPr>
        <w:footnoteRef/>
      </w:r>
      <w:r>
        <w:t xml:space="preserve"> </w:t>
      </w:r>
      <w:r w:rsidR="00AA2B47" w:rsidRPr="00AA2B47">
        <w:t>Ulen, T. (1994). Rational Choice and the Economic Analysis of Law. Law &amp; Social Inquiry, 19, 487-522.</w:t>
      </w:r>
    </w:p>
  </w:footnote>
  <w:footnote w:id="21">
    <w:p w:rsidR="00981727" w:rsidRDefault="00981727">
      <w:pPr>
        <w:pStyle w:val="Textonotapie"/>
      </w:pPr>
      <w:r>
        <w:rPr>
          <w:rStyle w:val="Refdenotaalpie"/>
        </w:rPr>
        <w:footnoteRef/>
      </w:r>
      <w:r>
        <w:t xml:space="preserve"> </w:t>
      </w:r>
      <w:r w:rsidR="007156EC" w:rsidRPr="007156EC">
        <w:t>Cooter, R. &amp; Ulen, T. (1998). Derecho y Economía. México: Fondo de Cultura Económica.</w:t>
      </w:r>
    </w:p>
  </w:footnote>
  <w:footnote w:id="22">
    <w:p w:rsidR="00D35073" w:rsidRDefault="00D35073">
      <w:pPr>
        <w:pStyle w:val="Textonotapie"/>
      </w:pPr>
      <w:r>
        <w:rPr>
          <w:rStyle w:val="Refdenotaalpie"/>
        </w:rPr>
        <w:footnoteRef/>
      </w:r>
      <w:r>
        <w:t xml:space="preserve"> </w:t>
      </w:r>
      <w:r w:rsidR="007156EC" w:rsidRPr="007156EC">
        <w:t>Cooter, R. &amp; Ulen, T. (1998). Derecho y Economía. México: Fondo de Cultura Económica.</w:t>
      </w:r>
    </w:p>
  </w:footnote>
  <w:footnote w:id="23">
    <w:p w:rsidR="00451992" w:rsidRDefault="00451992" w:rsidP="00097878">
      <w:pPr>
        <w:pStyle w:val="Textonotapie"/>
        <w:jc w:val="both"/>
      </w:pPr>
      <w:r>
        <w:rPr>
          <w:rStyle w:val="Refdenotaalpie"/>
        </w:rPr>
        <w:footnoteRef/>
      </w:r>
      <w:r>
        <w:t xml:space="preserve"> </w:t>
      </w:r>
      <w:r w:rsidR="007156EC">
        <w:rPr>
          <w:rFonts w:cstheme="minorHAnsi"/>
          <w:color w:val="231F20"/>
        </w:rPr>
        <w:t>Becker, G</w:t>
      </w:r>
      <w:r w:rsidR="007156EC" w:rsidRPr="00130E31">
        <w:rPr>
          <w:rFonts w:cstheme="minorHAnsi"/>
          <w:color w:val="231F20"/>
        </w:rPr>
        <w:t xml:space="preserve">. (2000). </w:t>
      </w:r>
      <w:r w:rsidR="007156EC">
        <w:rPr>
          <w:rFonts w:cstheme="minorHAnsi"/>
          <w:color w:val="231F20"/>
        </w:rPr>
        <w:t>Crimen y Castigo: Un enfoque económico</w:t>
      </w:r>
      <w:r w:rsidR="007156EC" w:rsidRPr="00130E31">
        <w:rPr>
          <w:rFonts w:cstheme="minorHAnsi"/>
          <w:color w:val="231F20"/>
        </w:rPr>
        <w:t>. En Derecho y economía: una revisión de la literatura</w:t>
      </w:r>
      <w:r w:rsidR="007156EC">
        <w:rPr>
          <w:rFonts w:cstheme="minorHAnsi"/>
          <w:color w:val="231F20"/>
        </w:rPr>
        <w:t xml:space="preserve"> (383-436</w:t>
      </w:r>
      <w:r w:rsidR="007156EC" w:rsidRPr="00130E31">
        <w:rPr>
          <w:rFonts w:cstheme="minorHAnsi"/>
          <w:color w:val="231F20"/>
        </w:rPr>
        <w:t>). México: Instituto Tecnológico Autónomo de México: Fondo de Cultura Económica: Centro de Estudios de la Gobernabilidad y Políticas Públicas.</w:t>
      </w:r>
    </w:p>
  </w:footnote>
  <w:footnote w:id="24">
    <w:p w:rsidR="001F65EF" w:rsidRDefault="001F65EF">
      <w:pPr>
        <w:pStyle w:val="Textonotapie"/>
      </w:pPr>
      <w:r>
        <w:rPr>
          <w:rStyle w:val="Refdenotaalpie"/>
        </w:rPr>
        <w:footnoteRef/>
      </w:r>
      <w:r>
        <w:t xml:space="preserve"> </w:t>
      </w:r>
      <w:r w:rsidR="00007E92" w:rsidRPr="007156EC">
        <w:t>Co</w:t>
      </w:r>
      <w:r w:rsidR="00007E92">
        <w:t>loma</w:t>
      </w:r>
      <w:r w:rsidR="00007E92" w:rsidRPr="007156EC">
        <w:t xml:space="preserve">, </w:t>
      </w:r>
      <w:r w:rsidR="00007E92">
        <w:t>G. (2001</w:t>
      </w:r>
      <w:r w:rsidR="00007E92" w:rsidRPr="007156EC">
        <w:t xml:space="preserve">). </w:t>
      </w:r>
      <w:r w:rsidR="00007E92" w:rsidRPr="00007E92">
        <w:t>Análisis Económico del Derecho Privado y Regulatorio</w:t>
      </w:r>
      <w:r w:rsidR="00007E92" w:rsidRPr="007156EC">
        <w:t xml:space="preserve">. </w:t>
      </w:r>
      <w:r w:rsidR="00007E92">
        <w:t>Argentina</w:t>
      </w:r>
      <w:r w:rsidR="00007E92" w:rsidRPr="007156EC">
        <w:t xml:space="preserve">: </w:t>
      </w:r>
      <w:r w:rsidR="0045293E">
        <w:t>Ciudad Argentina</w:t>
      </w:r>
      <w:r w:rsidR="00007E92" w:rsidRPr="007156EC">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DD270A"/>
    <w:multiLevelType w:val="hybridMultilevel"/>
    <w:tmpl w:val="60981FBE"/>
    <w:lvl w:ilvl="0" w:tplc="FE7EAD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73F"/>
    <w:rsid w:val="00002C34"/>
    <w:rsid w:val="00007E92"/>
    <w:rsid w:val="00011B3B"/>
    <w:rsid w:val="000163B2"/>
    <w:rsid w:val="00032898"/>
    <w:rsid w:val="00045A9D"/>
    <w:rsid w:val="00054C0E"/>
    <w:rsid w:val="00073F63"/>
    <w:rsid w:val="00075275"/>
    <w:rsid w:val="000965EE"/>
    <w:rsid w:val="00097878"/>
    <w:rsid w:val="000A5DFC"/>
    <w:rsid w:val="000A67AA"/>
    <w:rsid w:val="000B6F4A"/>
    <w:rsid w:val="000B7ABC"/>
    <w:rsid w:val="000C2C40"/>
    <w:rsid w:val="000C62B4"/>
    <w:rsid w:val="000F0C27"/>
    <w:rsid w:val="000F5C3B"/>
    <w:rsid w:val="00103473"/>
    <w:rsid w:val="00111B93"/>
    <w:rsid w:val="00130E31"/>
    <w:rsid w:val="00134AC7"/>
    <w:rsid w:val="00137529"/>
    <w:rsid w:val="0014711D"/>
    <w:rsid w:val="0017135B"/>
    <w:rsid w:val="001724D2"/>
    <w:rsid w:val="00185B57"/>
    <w:rsid w:val="001871A1"/>
    <w:rsid w:val="001B24C2"/>
    <w:rsid w:val="001C1099"/>
    <w:rsid w:val="001C48AA"/>
    <w:rsid w:val="001D68D3"/>
    <w:rsid w:val="001E74DA"/>
    <w:rsid w:val="001F09F4"/>
    <w:rsid w:val="001F65EF"/>
    <w:rsid w:val="00233970"/>
    <w:rsid w:val="0023433A"/>
    <w:rsid w:val="0023697B"/>
    <w:rsid w:val="00253EF0"/>
    <w:rsid w:val="00254C9A"/>
    <w:rsid w:val="00266246"/>
    <w:rsid w:val="00281695"/>
    <w:rsid w:val="00283E40"/>
    <w:rsid w:val="00284F0A"/>
    <w:rsid w:val="002A659E"/>
    <w:rsid w:val="002D23D8"/>
    <w:rsid w:val="003100DC"/>
    <w:rsid w:val="00310E06"/>
    <w:rsid w:val="00311763"/>
    <w:rsid w:val="003221E8"/>
    <w:rsid w:val="00327CDD"/>
    <w:rsid w:val="003470B7"/>
    <w:rsid w:val="00350425"/>
    <w:rsid w:val="0036698B"/>
    <w:rsid w:val="003677FD"/>
    <w:rsid w:val="00381AF7"/>
    <w:rsid w:val="003971F0"/>
    <w:rsid w:val="003A7902"/>
    <w:rsid w:val="003C5361"/>
    <w:rsid w:val="003D5CBD"/>
    <w:rsid w:val="003E72C6"/>
    <w:rsid w:val="003E7A8C"/>
    <w:rsid w:val="003F20AC"/>
    <w:rsid w:val="003F5E13"/>
    <w:rsid w:val="004245D1"/>
    <w:rsid w:val="00432B09"/>
    <w:rsid w:val="00432DF0"/>
    <w:rsid w:val="00442547"/>
    <w:rsid w:val="004507BC"/>
    <w:rsid w:val="00451992"/>
    <w:rsid w:val="00451EAD"/>
    <w:rsid w:val="0045293E"/>
    <w:rsid w:val="004530E6"/>
    <w:rsid w:val="00454D7D"/>
    <w:rsid w:val="00461235"/>
    <w:rsid w:val="00480F1B"/>
    <w:rsid w:val="004876CE"/>
    <w:rsid w:val="004917B3"/>
    <w:rsid w:val="004A31B1"/>
    <w:rsid w:val="004B46C7"/>
    <w:rsid w:val="004B5485"/>
    <w:rsid w:val="004B6178"/>
    <w:rsid w:val="004E1E56"/>
    <w:rsid w:val="004E3258"/>
    <w:rsid w:val="004E4152"/>
    <w:rsid w:val="004E51C6"/>
    <w:rsid w:val="0050581A"/>
    <w:rsid w:val="00512944"/>
    <w:rsid w:val="005212F8"/>
    <w:rsid w:val="0052218B"/>
    <w:rsid w:val="0053007D"/>
    <w:rsid w:val="00531237"/>
    <w:rsid w:val="0053545C"/>
    <w:rsid w:val="00535CD4"/>
    <w:rsid w:val="005468BD"/>
    <w:rsid w:val="00560AC6"/>
    <w:rsid w:val="00565DBC"/>
    <w:rsid w:val="0056758C"/>
    <w:rsid w:val="005847ED"/>
    <w:rsid w:val="00585A56"/>
    <w:rsid w:val="00594245"/>
    <w:rsid w:val="005A25E4"/>
    <w:rsid w:val="005A77D3"/>
    <w:rsid w:val="005B17EE"/>
    <w:rsid w:val="005B7CE2"/>
    <w:rsid w:val="005D5ED7"/>
    <w:rsid w:val="005E0B92"/>
    <w:rsid w:val="005E0DB6"/>
    <w:rsid w:val="005E5EF9"/>
    <w:rsid w:val="005F15A3"/>
    <w:rsid w:val="005F586B"/>
    <w:rsid w:val="006112DD"/>
    <w:rsid w:val="006118D1"/>
    <w:rsid w:val="00616702"/>
    <w:rsid w:val="00624F3E"/>
    <w:rsid w:val="00626655"/>
    <w:rsid w:val="00627CE9"/>
    <w:rsid w:val="00636ABF"/>
    <w:rsid w:val="0064112A"/>
    <w:rsid w:val="00673538"/>
    <w:rsid w:val="006761EA"/>
    <w:rsid w:val="00696C5A"/>
    <w:rsid w:val="006C36BA"/>
    <w:rsid w:val="006D0D2C"/>
    <w:rsid w:val="006F6110"/>
    <w:rsid w:val="00711954"/>
    <w:rsid w:val="00715540"/>
    <w:rsid w:val="007156EC"/>
    <w:rsid w:val="00723BAF"/>
    <w:rsid w:val="00727DF7"/>
    <w:rsid w:val="007342D6"/>
    <w:rsid w:val="0074431D"/>
    <w:rsid w:val="007653DA"/>
    <w:rsid w:val="00780579"/>
    <w:rsid w:val="00786EB5"/>
    <w:rsid w:val="00797449"/>
    <w:rsid w:val="007978FC"/>
    <w:rsid w:val="007B420F"/>
    <w:rsid w:val="007D3A16"/>
    <w:rsid w:val="007D5099"/>
    <w:rsid w:val="007D5F8B"/>
    <w:rsid w:val="007E555F"/>
    <w:rsid w:val="00842363"/>
    <w:rsid w:val="00845E97"/>
    <w:rsid w:val="00854E17"/>
    <w:rsid w:val="0086073F"/>
    <w:rsid w:val="00876C98"/>
    <w:rsid w:val="00881AA6"/>
    <w:rsid w:val="00885256"/>
    <w:rsid w:val="0089411F"/>
    <w:rsid w:val="008A0D1B"/>
    <w:rsid w:val="008A3BB7"/>
    <w:rsid w:val="008B5334"/>
    <w:rsid w:val="008F162B"/>
    <w:rsid w:val="00902FDC"/>
    <w:rsid w:val="00910391"/>
    <w:rsid w:val="00912D41"/>
    <w:rsid w:val="009151E8"/>
    <w:rsid w:val="00922A54"/>
    <w:rsid w:val="00924044"/>
    <w:rsid w:val="00931836"/>
    <w:rsid w:val="00944973"/>
    <w:rsid w:val="00981727"/>
    <w:rsid w:val="009929AE"/>
    <w:rsid w:val="009A5ECC"/>
    <w:rsid w:val="009D1F31"/>
    <w:rsid w:val="009F1AD9"/>
    <w:rsid w:val="00A0227C"/>
    <w:rsid w:val="00A51F8E"/>
    <w:rsid w:val="00A76476"/>
    <w:rsid w:val="00A97FB8"/>
    <w:rsid w:val="00AA2B47"/>
    <w:rsid w:val="00AA7435"/>
    <w:rsid w:val="00AB4DA4"/>
    <w:rsid w:val="00AC06F1"/>
    <w:rsid w:val="00AC7296"/>
    <w:rsid w:val="00AE7A20"/>
    <w:rsid w:val="00AF4698"/>
    <w:rsid w:val="00B16E06"/>
    <w:rsid w:val="00B179F3"/>
    <w:rsid w:val="00B35493"/>
    <w:rsid w:val="00B37F90"/>
    <w:rsid w:val="00B50BB3"/>
    <w:rsid w:val="00BE2D80"/>
    <w:rsid w:val="00C0031C"/>
    <w:rsid w:val="00C111A7"/>
    <w:rsid w:val="00C12F83"/>
    <w:rsid w:val="00C4006C"/>
    <w:rsid w:val="00C474B2"/>
    <w:rsid w:val="00C52D92"/>
    <w:rsid w:val="00C60D33"/>
    <w:rsid w:val="00C8165E"/>
    <w:rsid w:val="00C86E81"/>
    <w:rsid w:val="00CB3603"/>
    <w:rsid w:val="00CB4D0C"/>
    <w:rsid w:val="00CD0819"/>
    <w:rsid w:val="00CD4D71"/>
    <w:rsid w:val="00CE10B4"/>
    <w:rsid w:val="00CE2AF2"/>
    <w:rsid w:val="00CF4825"/>
    <w:rsid w:val="00D00751"/>
    <w:rsid w:val="00D012B2"/>
    <w:rsid w:val="00D14CF7"/>
    <w:rsid w:val="00D255B3"/>
    <w:rsid w:val="00D304E1"/>
    <w:rsid w:val="00D3159E"/>
    <w:rsid w:val="00D31C5A"/>
    <w:rsid w:val="00D35073"/>
    <w:rsid w:val="00D41FC1"/>
    <w:rsid w:val="00D55861"/>
    <w:rsid w:val="00D5663B"/>
    <w:rsid w:val="00D61765"/>
    <w:rsid w:val="00D64AD9"/>
    <w:rsid w:val="00D74CBE"/>
    <w:rsid w:val="00D85AE5"/>
    <w:rsid w:val="00D86C4C"/>
    <w:rsid w:val="00D97274"/>
    <w:rsid w:val="00DA4072"/>
    <w:rsid w:val="00DA57B3"/>
    <w:rsid w:val="00DC1A3D"/>
    <w:rsid w:val="00DD1A09"/>
    <w:rsid w:val="00DD3B3A"/>
    <w:rsid w:val="00DE2209"/>
    <w:rsid w:val="00DE4115"/>
    <w:rsid w:val="00DF24AF"/>
    <w:rsid w:val="00DF7DF4"/>
    <w:rsid w:val="00E016ED"/>
    <w:rsid w:val="00E11F9C"/>
    <w:rsid w:val="00E13452"/>
    <w:rsid w:val="00E25AF9"/>
    <w:rsid w:val="00E26E9D"/>
    <w:rsid w:val="00E326BD"/>
    <w:rsid w:val="00E3292F"/>
    <w:rsid w:val="00E420B8"/>
    <w:rsid w:val="00E436B6"/>
    <w:rsid w:val="00E4747B"/>
    <w:rsid w:val="00E54714"/>
    <w:rsid w:val="00E57006"/>
    <w:rsid w:val="00E721C8"/>
    <w:rsid w:val="00E860D4"/>
    <w:rsid w:val="00E9491F"/>
    <w:rsid w:val="00EA1B97"/>
    <w:rsid w:val="00EA5174"/>
    <w:rsid w:val="00ED6CD4"/>
    <w:rsid w:val="00EE666D"/>
    <w:rsid w:val="00EE71E2"/>
    <w:rsid w:val="00EF0328"/>
    <w:rsid w:val="00EF4CEF"/>
    <w:rsid w:val="00F3211E"/>
    <w:rsid w:val="00F45AC0"/>
    <w:rsid w:val="00F614C5"/>
    <w:rsid w:val="00F7196F"/>
    <w:rsid w:val="00F90F52"/>
    <w:rsid w:val="00F9703E"/>
    <w:rsid w:val="00FB12E0"/>
    <w:rsid w:val="00FD112B"/>
    <w:rsid w:val="00FD29CF"/>
    <w:rsid w:val="00FE5B4D"/>
    <w:rsid w:val="00FF5F36"/>
    <w:rsid w:val="00FF72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719A70-2DD5-41AF-87D5-AC83BF4C2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17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17EE"/>
  </w:style>
  <w:style w:type="paragraph" w:styleId="Piedepgina">
    <w:name w:val="footer"/>
    <w:basedOn w:val="Normal"/>
    <w:link w:val="PiedepginaCar"/>
    <w:uiPriority w:val="99"/>
    <w:unhideWhenUsed/>
    <w:rsid w:val="005B17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17EE"/>
  </w:style>
  <w:style w:type="paragraph" w:styleId="Textonotapie">
    <w:name w:val="footnote text"/>
    <w:basedOn w:val="Normal"/>
    <w:link w:val="TextonotapieCar"/>
    <w:uiPriority w:val="99"/>
    <w:semiHidden/>
    <w:unhideWhenUsed/>
    <w:rsid w:val="005B17E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B17EE"/>
    <w:rPr>
      <w:sz w:val="20"/>
      <w:szCs w:val="20"/>
    </w:rPr>
  </w:style>
  <w:style w:type="character" w:styleId="Refdenotaalpie">
    <w:name w:val="footnote reference"/>
    <w:basedOn w:val="Fuentedeprrafopredeter"/>
    <w:uiPriority w:val="99"/>
    <w:semiHidden/>
    <w:unhideWhenUsed/>
    <w:rsid w:val="005B17EE"/>
    <w:rPr>
      <w:vertAlign w:val="superscript"/>
    </w:rPr>
  </w:style>
  <w:style w:type="paragraph" w:styleId="Prrafodelista">
    <w:name w:val="List Paragraph"/>
    <w:basedOn w:val="Normal"/>
    <w:uiPriority w:val="34"/>
    <w:qFormat/>
    <w:rsid w:val="006411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C58F9-1480-4317-B042-F58455977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5218</Words>
  <Characters>28701</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Onesimo Gaytan Ortiz</dc:creator>
  <cp:keywords/>
  <dc:description/>
  <cp:lastModifiedBy>Lic. Paola Aguirre</cp:lastModifiedBy>
  <cp:revision>5</cp:revision>
  <dcterms:created xsi:type="dcterms:W3CDTF">2018-10-11T14:05:00Z</dcterms:created>
  <dcterms:modified xsi:type="dcterms:W3CDTF">2018-10-11T16:07:00Z</dcterms:modified>
</cp:coreProperties>
</file>